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52446">
      <w:pPr>
        <w:keepNext w:val="0"/>
        <w:keepLines w:val="0"/>
        <w:pageBreakBefore w:val="0"/>
        <w:widowControl w:val="0"/>
        <w:kinsoku/>
        <w:wordWrap/>
        <w:overflowPunct/>
        <w:topLinePunct w:val="0"/>
        <w:autoSpaceDE/>
        <w:autoSpaceDN/>
        <w:bidi w:val="0"/>
        <w:adjustRightInd/>
        <w:snapToGrid/>
        <w:spacing w:before="0" w:after="0" w:line="240" w:lineRule="atLeast"/>
        <w:ind w:firstLine="0" w:firstLineChars="0"/>
        <w:jc w:val="both"/>
        <w:textAlignment w:val="auto"/>
        <w:outlineLvl w:val="0"/>
        <w:rPr>
          <w:rFonts w:hint="eastAsia" w:ascii="黑体" w:hAnsi="黑体" w:eastAsia="黑体" w:cs="黑体"/>
          <w:color w:val="000000"/>
          <w:sz w:val="21"/>
          <w:szCs w:val="21"/>
          <w:highlight w:val="none"/>
          <w:lang w:val="en-US" w:eastAsia="zh-CN"/>
        </w:rPr>
      </w:pPr>
      <w:bookmarkStart w:id="0" w:name="_top"/>
      <w:bookmarkEnd w:id="0"/>
    </w:p>
    <w:p w14:paraId="69B6CE1C">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rFonts w:hint="eastAsia" w:ascii="黑体" w:hAnsi="黑体" w:eastAsia="黑体" w:cs="黑体"/>
          <w:bCs/>
          <w:color w:val="000000"/>
          <w:sz w:val="21"/>
          <w:szCs w:val="21"/>
          <w:highlight w:val="none"/>
          <w:lang w:val="en-US" w:eastAsia="zh-CN"/>
        </w:rPr>
      </w:pPr>
    </w:p>
    <w:p w14:paraId="74D53A85">
      <w:pPr>
        <w:spacing w:after="160" w:line="240" w:lineRule="atLeast"/>
        <w:jc w:val="center"/>
        <w:rPr>
          <w:rFonts w:ascii="Times New Roman" w:hAnsi="Times New Roman" w:eastAsia="黑体" w:cs="Times New Roman"/>
          <w:sz w:val="44"/>
          <w:szCs w:val="44"/>
          <w:shd w:val="clear" w:color="auto" w:fill="FFFFFF"/>
          <w:vertAlign w:val="superscript"/>
        </w:rPr>
      </w:pPr>
      <w:bookmarkStart w:id="1" w:name="_Toc1097050397"/>
      <w:r>
        <w:rPr>
          <w:rFonts w:hint="eastAsia" w:ascii="黑体" w:hAnsi="黑体" w:eastAsia="黑体" w:cs="黑体"/>
          <w:sz w:val="44"/>
          <w:szCs w:val="44"/>
          <w:shd w:val="clear" w:color="auto" w:fill="FFFFFF"/>
        </w:rPr>
        <w:t>附  录</w:t>
      </w:r>
      <w:r>
        <w:rPr>
          <w:rFonts w:ascii="Times New Roman" w:hAnsi="Times New Roman" w:eastAsia="黑体" w:cs="Times New Roman"/>
          <w:sz w:val="44"/>
          <w:szCs w:val="44"/>
          <w:shd w:val="clear" w:color="auto" w:fill="FFFFFF"/>
          <w:vertAlign w:val="superscript"/>
        </w:rPr>
        <w:footnoteReference w:id="0" w:customMarkFollows="1"/>
        <w:t>*</w:t>
      </w:r>
    </w:p>
    <w:p w14:paraId="605D9366">
      <w:pPr>
        <w:spacing w:line="480" w:lineRule="auto"/>
        <w:jc w:val="center"/>
        <w:outlineLvl w:val="9"/>
        <w:rPr>
          <w:rFonts w:hint="eastAsia" w:ascii="Times New Roman" w:hAnsi="Times New Roman" w:eastAsia="黑体" w:cstheme="minorBidi"/>
          <w:bCs/>
          <w:color w:val="000000" w:themeColor="text1"/>
          <w:sz w:val="24"/>
          <w:szCs w:val="24"/>
          <w:lang w:val="en-US" w:eastAsia="zh-CN"/>
          <w14:textFill>
            <w14:solidFill>
              <w14:schemeClr w14:val="tx1"/>
            </w14:solidFill>
          </w14:textFill>
        </w:rPr>
      </w:pPr>
      <w:r>
        <w:rPr>
          <w:rFonts w:hint="eastAsia" w:ascii="Times New Roman" w:hAnsi="Times New Roman" w:eastAsia="黑体"/>
          <w:bCs/>
          <w:color w:val="000000" w:themeColor="text1"/>
          <w:sz w:val="24"/>
          <w:szCs w:val="24"/>
          <w:lang w:val="en-US" w:eastAsia="zh-CN"/>
          <w14:textFill>
            <w14:solidFill>
              <w14:schemeClr w14:val="tx1"/>
            </w14:solidFill>
          </w14:textFill>
        </w:rPr>
        <w:t>附录</w:t>
      </w:r>
      <w:r>
        <w:rPr>
          <w:rFonts w:hint="eastAsia" w:ascii="Times New Roman" w:hAnsi="Times New Roman" w:eastAsia="黑体"/>
          <w:bCs/>
          <w:color w:val="000000" w:themeColor="text1"/>
          <w:sz w:val="24"/>
          <w:szCs w:val="24"/>
          <w14:textFill>
            <w14:solidFill>
              <w14:schemeClr w14:val="tx1"/>
            </w14:solidFill>
          </w14:textFill>
        </w:rPr>
        <w:t>一</w:t>
      </w:r>
      <w:r>
        <w:rPr>
          <w:rFonts w:hint="eastAsia" w:ascii="Times New Roman" w:hAnsi="Times New Roman" w:eastAsia="黑体"/>
          <w:bCs/>
          <w:color w:val="000000" w:themeColor="text1"/>
          <w:sz w:val="24"/>
          <w:szCs w:val="24"/>
          <w:lang w:val="en-US" w:eastAsia="zh-CN"/>
          <w14:textFill>
            <w14:solidFill>
              <w14:schemeClr w14:val="tx1"/>
            </w14:solidFill>
          </w14:textFill>
        </w:rPr>
        <w:t xml:space="preserve"> </w:t>
      </w:r>
      <w:r>
        <w:rPr>
          <w:rFonts w:hint="eastAsia" w:ascii="Times New Roman" w:hAnsi="Times New Roman" w:eastAsia="黑体"/>
          <w:bCs/>
          <w:color w:val="000000" w:themeColor="text1"/>
          <w:sz w:val="24"/>
          <w:szCs w:val="24"/>
          <w:lang w:val="en-US" w:eastAsia="zh-CN"/>
          <w14:textFill>
            <w14:solidFill>
              <w14:schemeClr w14:val="tx1"/>
            </w14:solidFill>
          </w14:textFill>
        </w:rPr>
        <w:t xml:space="preserve"> </w:t>
      </w:r>
      <w:r>
        <w:rPr>
          <w:rFonts w:hint="eastAsia" w:ascii="Times New Roman" w:hAnsi="Times New Roman" w:eastAsia="黑体"/>
          <w:bCs/>
          <w:color w:val="000000" w:themeColor="text1"/>
          <w:sz w:val="24"/>
          <w:szCs w:val="24"/>
          <w:lang w:val="en-US" w:eastAsia="zh-CN"/>
          <w14:textFill>
            <w14:solidFill>
              <w14:schemeClr w14:val="tx1"/>
            </w14:solidFill>
          </w14:textFill>
        </w:rPr>
        <w:t>电商进村政策的基本原则和支持重点</w:t>
      </w:r>
      <w:bookmarkEnd w:id="1"/>
    </w:p>
    <w:p w14:paraId="1A276BC8">
      <w:pPr>
        <w:spacing w:line="240" w:lineRule="atLeast"/>
        <w:ind w:firstLine="392" w:firstLineChars="200"/>
        <w:rPr>
          <w:rFonts w:hint="default" w:ascii="Times New Roman Regular" w:hAnsi="Times New Roman Regular" w:eastAsia="宋体" w:cs="Times New Roman Regular"/>
          <w:color w:val="000000" w:themeColor="text1"/>
          <w:szCs w:val="21"/>
          <w:lang w:val="en-US" w:eastAsia="zh-CN"/>
          <w14:textFill>
            <w14:solidFill>
              <w14:schemeClr w14:val="tx1"/>
            </w14:solidFill>
          </w14:textFill>
        </w:rPr>
      </w:pPr>
      <w:r>
        <w:rPr>
          <w:rFonts w:hint="eastAsia" w:ascii="Times New Roman Regular" w:hAnsi="Times New Roman Regular" w:eastAsia="宋体" w:cs="Times New Roman Regular"/>
          <w:color w:val="000000" w:themeColor="text1"/>
          <w:szCs w:val="21"/>
          <w:lang w:val="en-US" w:eastAsia="zh-CN"/>
          <w14:textFill>
            <w14:solidFill>
              <w14:schemeClr w14:val="tx1"/>
            </w14:solidFill>
          </w14:textFill>
        </w:rPr>
        <w:t>为梳理电商进村政策特征，打开这一政策影响区域刑事犯罪的机制黑箱。我们综合电商进村政策文件，以及示范县（市、区）政府官方网站披露的工作成果，总结并抽象“电商进村”试点政策规定和执行特征。</w:t>
      </w:r>
    </w:p>
    <w:p w14:paraId="7BB1969C">
      <w:pPr>
        <w:spacing w:line="240" w:lineRule="atLeast"/>
        <w:ind w:firstLine="392" w:firstLineChars="200"/>
        <w:rPr>
          <w:rFonts w:hint="eastAsia" w:ascii="Times New Roman Regular" w:hAnsi="Times New Roman Regular" w:eastAsia="宋体" w:cs="Times New Roman Regular"/>
          <w:color w:val="000000" w:themeColor="text1"/>
          <w:szCs w:val="21"/>
          <w:lang w:val="en-US" w:eastAsia="zh-CN"/>
          <w14:textFill>
            <w14:solidFill>
              <w14:schemeClr w14:val="tx1"/>
            </w14:solidFill>
          </w14:textFill>
        </w:rPr>
      </w:pPr>
      <w:r>
        <w:rPr>
          <w:rFonts w:hint="eastAsia" w:ascii="Times New Roman Regular" w:hAnsi="Times New Roman Regular" w:eastAsia="宋体" w:cs="Times New Roman Regular"/>
          <w:color w:val="000000" w:themeColor="text1"/>
          <w:szCs w:val="21"/>
          <w:lang w:val="en-US" w:eastAsia="zh-CN"/>
          <w14:textFill>
            <w14:solidFill>
              <w14:schemeClr w14:val="tx1"/>
            </w14:solidFill>
          </w14:textFill>
        </w:rPr>
        <w:t>具体而言，我们依据国务院办公厅、财政部、商务部和县级区域关于电商进村政策的具体规定</w:t>
      </w:r>
      <w:r>
        <w:rPr>
          <w:rFonts w:hint="eastAsia" w:ascii="Times New Roman Regular" w:hAnsi="Times New Roman Regular" w:eastAsia="宋体" w:cs="Times New Roman Regular"/>
          <w:color w:val="000000" w:themeColor="text1"/>
          <w:szCs w:val="21"/>
          <w:vertAlign w:val="superscript"/>
          <w:lang w:val="en-US" w:eastAsia="zh-CN"/>
          <w14:textFill>
            <w14:solidFill>
              <w14:schemeClr w14:val="tx1"/>
            </w14:solidFill>
          </w14:textFill>
        </w:rPr>
        <w:footnoteReference w:id="1"/>
      </w:r>
      <w:r>
        <w:rPr>
          <w:rFonts w:hint="eastAsia" w:ascii="Times New Roman Regular" w:hAnsi="Times New Roman Regular" w:eastAsia="宋体" w:cs="Times New Roman Regular"/>
          <w:color w:val="000000" w:themeColor="text1"/>
          <w:szCs w:val="21"/>
          <w:lang w:val="en-US" w:eastAsia="zh-CN"/>
          <w14:textFill>
            <w14:solidFill>
              <w14:schemeClr w14:val="tx1"/>
            </w14:solidFill>
          </w14:textFill>
        </w:rPr>
        <w:t>，以及相关官方新闻报道</w:t>
      </w:r>
      <w:r>
        <w:rPr>
          <w:rFonts w:hint="eastAsia" w:ascii="Times New Roman Regular" w:hAnsi="Times New Roman Regular" w:eastAsia="宋体" w:cs="Times New Roman Regular"/>
          <w:color w:val="000000" w:themeColor="text1"/>
          <w:szCs w:val="21"/>
          <w:vertAlign w:val="superscript"/>
          <w:lang w:val="en-US" w:eastAsia="zh-CN"/>
          <w14:textFill>
            <w14:solidFill>
              <w14:schemeClr w14:val="tx1"/>
            </w14:solidFill>
          </w14:textFill>
        </w:rPr>
        <w:footnoteReference w:id="2"/>
      </w:r>
      <w:r>
        <w:rPr>
          <w:rFonts w:hint="eastAsia" w:ascii="Times New Roman Regular" w:hAnsi="Times New Roman Regular" w:eastAsia="宋体" w:cs="Times New Roman Regular"/>
          <w:color w:val="000000" w:themeColor="text1"/>
          <w:szCs w:val="21"/>
          <w:lang w:val="en-US" w:eastAsia="zh-CN"/>
          <w14:textFill>
            <w14:solidFill>
              <w14:schemeClr w14:val="tx1"/>
            </w14:solidFill>
          </w14:textFill>
        </w:rPr>
        <w:t>，将以上总结为附表1政策基本原则和支持重点，并基于此将电商进村政策总结为技能导向、市场主导和助力脱贫三大特征。这为后文打开电商进村政策对刑事犯罪治理的创业就业和教育水平的黑箱，奠定了基础。</w:t>
      </w:r>
    </w:p>
    <w:p w14:paraId="4E9181F6">
      <w:pPr>
        <w:pStyle w:val="2"/>
        <w:rPr>
          <w:rFonts w:hint="eastAsia" w:ascii="Times New Roman Regular" w:hAnsi="Times New Roman Regular" w:eastAsia="宋体" w:cs="Times New Roman Regular"/>
          <w:color w:val="000000" w:themeColor="text1"/>
          <w:sz w:val="21"/>
          <w:szCs w:val="21"/>
          <w:lang w:val="en-US" w:eastAsia="zh-CN"/>
          <w14:textFill>
            <w14:solidFill>
              <w14:schemeClr w14:val="tx1"/>
            </w14:solidFill>
          </w14:textFill>
        </w:rPr>
      </w:pPr>
    </w:p>
    <w:p w14:paraId="71376D95">
      <w:pPr>
        <w:pStyle w:val="2"/>
        <w:rPr>
          <w:rFonts w:hint="eastAsia" w:ascii="Times New Roman Regular" w:hAnsi="Times New Roman Regular" w:eastAsia="宋体" w:cs="Times New Roman Regular"/>
          <w:color w:val="000000" w:themeColor="text1"/>
          <w:sz w:val="21"/>
          <w:szCs w:val="21"/>
          <w:lang w:val="en-US" w:eastAsia="zh-CN"/>
          <w14:textFill>
            <w14:solidFill>
              <w14:schemeClr w14:val="tx1"/>
            </w14:solidFill>
          </w14:textFill>
        </w:rPr>
      </w:pPr>
    </w:p>
    <w:p w14:paraId="1AF2B4A9">
      <w:pPr>
        <w:pStyle w:val="2"/>
        <w:rPr>
          <w:rFonts w:hint="eastAsia" w:ascii="Times New Roman Regular" w:hAnsi="Times New Roman Regular" w:eastAsia="宋体" w:cs="Times New Roman Regular"/>
          <w:color w:val="000000" w:themeColor="text1"/>
          <w:sz w:val="21"/>
          <w:szCs w:val="21"/>
          <w:lang w:val="en-US" w:eastAsia="zh-CN"/>
          <w14:textFill>
            <w14:solidFill>
              <w14:schemeClr w14:val="tx1"/>
            </w14:solidFill>
          </w14:textFill>
        </w:rPr>
      </w:pPr>
    </w:p>
    <w:p w14:paraId="1BF5CFC1">
      <w:pPr>
        <w:spacing w:line="240" w:lineRule="atLeast"/>
        <w:ind w:firstLine="332" w:firstLineChars="200"/>
        <w:rPr>
          <w:rFonts w:hint="default" w:ascii="Times New Roman" w:hAnsi="Times New Roman" w:eastAsia="黑体" w:cs="Times New Roman"/>
          <w:bCs/>
          <w:color w:val="000000" w:themeColor="text1"/>
          <w:sz w:val="18"/>
          <w:szCs w:val="18"/>
          <w:lang w:val="en-US" w:eastAsia="zh-CN"/>
          <w14:textFill>
            <w14:solidFill>
              <w14:schemeClr w14:val="tx1"/>
            </w14:solidFill>
          </w14:textFill>
        </w:rPr>
      </w:pPr>
      <w:r>
        <w:rPr>
          <w:rFonts w:hint="eastAsia" w:ascii="Times New Roman" w:hAnsi="Times New Roman" w:eastAsia="黑体" w:cs="Times New Roman"/>
          <w:bCs/>
          <w:color w:val="000000" w:themeColor="text1"/>
          <w:sz w:val="18"/>
          <w:szCs w:val="18"/>
          <w:lang w:val="en-US" w:eastAsia="zh-CN"/>
          <w14:textFill>
            <w14:solidFill>
              <w14:schemeClr w14:val="tx1"/>
            </w14:solidFill>
          </w14:textFill>
        </w:rPr>
        <w:t>附表1                               电商进村政策基本原则和支持重点</w:t>
      </w:r>
    </w:p>
    <w:tbl>
      <w:tblPr>
        <w:tblStyle w:val="11"/>
        <w:tblW w:w="4865"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3652"/>
        <w:gridCol w:w="4144"/>
      </w:tblGrid>
      <w:tr w14:paraId="61A60C9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65" w:type="pct"/>
            <w:tcBorders>
              <w:top w:val="single" w:color="000000" w:sz="12" w:space="0"/>
              <w:bottom w:val="single" w:color="000000" w:sz="4" w:space="0"/>
              <w:tl2br w:val="nil"/>
            </w:tcBorders>
            <w:shd w:val="clear" w:color="auto" w:fill="FFFFFF"/>
            <w:noWrap w:val="0"/>
            <w:vAlign w:val="center"/>
          </w:tcPr>
          <w:p w14:paraId="3003FD35">
            <w:pPr>
              <w:keepNext w:val="0"/>
              <w:keepLines w:val="0"/>
              <w:pageBreakBefore w:val="0"/>
              <w:widowControl w:val="0"/>
              <w:tabs>
                <w:tab w:val="left" w:pos="426"/>
              </w:tabs>
              <w:kinsoku/>
              <w:wordWrap/>
              <w:overflowPunct/>
              <w:topLinePunct w:val="0"/>
              <w:autoSpaceDE/>
              <w:autoSpaceDN/>
              <w:bidi w:val="0"/>
              <w:adjustRightInd/>
              <w:snapToGrid/>
              <w:spacing w:beforeLines="0" w:line="300" w:lineRule="exact"/>
              <w:ind w:firstLine="0" w:firstLineChars="0"/>
              <w:jc w:val="center"/>
              <w:textAlignment w:val="auto"/>
              <w:rPr>
                <w:rFonts w:hint="default" w:ascii="Times New Roman" w:hAnsi="Times New Roman" w:eastAsia="宋体" w:cs="Times New Roman"/>
                <w:b w:val="0"/>
                <w:bCs w:val="0"/>
                <w:color w:val="000000"/>
                <w:kern w:val="2"/>
                <w:sz w:val="18"/>
                <w:szCs w:val="21"/>
                <w:vertAlign w:val="baseline"/>
                <w:lang w:val="en-US" w:eastAsia="zh-CN" w:bidi="ar-SA"/>
              </w:rPr>
            </w:pPr>
            <w:r>
              <w:rPr>
                <w:rFonts w:hint="eastAsia" w:ascii="Times New Roman" w:hAnsi="Times New Roman" w:eastAsia="宋体" w:cs="Times New Roman"/>
                <w:b w:val="0"/>
                <w:bCs w:val="0"/>
                <w:color w:val="000000"/>
                <w:kern w:val="2"/>
                <w:sz w:val="18"/>
                <w:szCs w:val="21"/>
                <w:vertAlign w:val="baseline"/>
                <w:lang w:val="en-US" w:eastAsia="zh-CN" w:bidi="ar-SA"/>
              </w:rPr>
              <w:t>年份</w:t>
            </w:r>
          </w:p>
        </w:tc>
        <w:tc>
          <w:tcPr>
            <w:tcW w:w="2124" w:type="pct"/>
            <w:tcBorders>
              <w:top w:val="single" w:color="000000" w:sz="12" w:space="0"/>
              <w:bottom w:val="single" w:color="000000" w:sz="4" w:space="0"/>
            </w:tcBorders>
            <w:shd w:val="clear" w:color="auto" w:fill="FFFFFF"/>
            <w:noWrap w:val="0"/>
            <w:vAlign w:val="center"/>
          </w:tcPr>
          <w:p w14:paraId="07D417A9">
            <w:pPr>
              <w:keepNext w:val="0"/>
              <w:keepLines w:val="0"/>
              <w:pageBreakBefore w:val="0"/>
              <w:widowControl w:val="0"/>
              <w:tabs>
                <w:tab w:val="left" w:pos="426"/>
              </w:tabs>
              <w:kinsoku/>
              <w:wordWrap/>
              <w:overflowPunct/>
              <w:topLinePunct w:val="0"/>
              <w:autoSpaceDE/>
              <w:autoSpaceDN/>
              <w:bidi w:val="0"/>
              <w:adjustRightInd/>
              <w:snapToGrid/>
              <w:spacing w:beforeLines="0" w:line="300" w:lineRule="exact"/>
              <w:ind w:firstLine="0" w:firstLineChars="0"/>
              <w:jc w:val="center"/>
              <w:textAlignment w:val="auto"/>
              <w:rPr>
                <w:rFonts w:hint="default" w:ascii="Times New Roman" w:hAnsi="Times New Roman" w:eastAsia="宋体" w:cs="Times New Roman"/>
                <w:b w:val="0"/>
                <w:bCs w:val="0"/>
                <w:color w:val="000000"/>
                <w:kern w:val="2"/>
                <w:sz w:val="18"/>
                <w:szCs w:val="21"/>
                <w:vertAlign w:val="baseline"/>
                <w:lang w:val="en-US" w:eastAsia="zh-CN" w:bidi="ar-SA"/>
              </w:rPr>
            </w:pPr>
            <w:r>
              <w:rPr>
                <w:rFonts w:hint="eastAsia" w:ascii="Times New Roman" w:hAnsi="Times New Roman" w:eastAsia="宋体" w:cs="Times New Roman"/>
                <w:b w:val="0"/>
                <w:bCs w:val="0"/>
                <w:color w:val="000000"/>
                <w:kern w:val="2"/>
                <w:sz w:val="18"/>
                <w:szCs w:val="21"/>
                <w:vertAlign w:val="baseline"/>
                <w:lang w:val="en-US" w:eastAsia="zh-CN" w:bidi="ar-SA"/>
              </w:rPr>
              <w:t>基本原则</w:t>
            </w:r>
          </w:p>
        </w:tc>
        <w:tc>
          <w:tcPr>
            <w:tcW w:w="2410" w:type="pct"/>
            <w:tcBorders>
              <w:top w:val="single" w:color="000000" w:sz="12" w:space="0"/>
              <w:bottom w:val="single" w:color="000000" w:sz="4" w:space="0"/>
            </w:tcBorders>
            <w:shd w:val="clear" w:color="auto" w:fill="FFFFFF"/>
            <w:noWrap w:val="0"/>
            <w:vAlign w:val="center"/>
          </w:tcPr>
          <w:p w14:paraId="3E70E490">
            <w:pPr>
              <w:keepNext w:val="0"/>
              <w:keepLines w:val="0"/>
              <w:pageBreakBefore w:val="0"/>
              <w:widowControl w:val="0"/>
              <w:tabs>
                <w:tab w:val="left" w:pos="426"/>
              </w:tabs>
              <w:kinsoku/>
              <w:wordWrap/>
              <w:overflowPunct/>
              <w:topLinePunct w:val="0"/>
              <w:autoSpaceDE/>
              <w:autoSpaceDN/>
              <w:bidi w:val="0"/>
              <w:adjustRightInd/>
              <w:snapToGrid/>
              <w:spacing w:beforeLines="0" w:line="300" w:lineRule="exact"/>
              <w:ind w:firstLine="0" w:firstLineChars="0"/>
              <w:jc w:val="center"/>
              <w:textAlignment w:val="auto"/>
              <w:rPr>
                <w:rFonts w:hint="default" w:ascii="Times New Roman" w:hAnsi="Times New Roman" w:eastAsia="宋体" w:cs="Times New Roman"/>
                <w:b w:val="0"/>
                <w:bCs w:val="0"/>
                <w:color w:val="000000"/>
                <w:kern w:val="2"/>
                <w:sz w:val="18"/>
                <w:szCs w:val="21"/>
                <w:vertAlign w:val="baseline"/>
                <w:lang w:val="en-US" w:eastAsia="zh-CN" w:bidi="ar-SA"/>
              </w:rPr>
            </w:pPr>
            <w:r>
              <w:rPr>
                <w:rFonts w:hint="eastAsia" w:ascii="Times New Roman" w:hAnsi="Times New Roman" w:eastAsia="宋体" w:cs="Times New Roman"/>
                <w:b w:val="0"/>
                <w:bCs w:val="0"/>
                <w:color w:val="000000"/>
                <w:kern w:val="2"/>
                <w:sz w:val="18"/>
                <w:szCs w:val="21"/>
                <w:vertAlign w:val="baseline"/>
                <w:lang w:val="en-US" w:eastAsia="zh-CN" w:bidi="ar-SA"/>
              </w:rPr>
              <w:t>支持重点</w:t>
            </w:r>
          </w:p>
        </w:tc>
      </w:tr>
      <w:tr w14:paraId="52B1D0A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65" w:type="pct"/>
            <w:tcBorders>
              <w:top w:val="single" w:color="000000" w:sz="4" w:space="0"/>
              <w:bottom w:val="nil"/>
            </w:tcBorders>
            <w:shd w:val="clear" w:color="auto" w:fill="FFFFFF"/>
            <w:noWrap w:val="0"/>
            <w:vAlign w:val="center"/>
          </w:tcPr>
          <w:p w14:paraId="025D34E0">
            <w:pPr>
              <w:keepNext w:val="0"/>
              <w:keepLines w:val="0"/>
              <w:pageBreakBefore w:val="0"/>
              <w:widowControl w:val="0"/>
              <w:tabs>
                <w:tab w:val="left" w:pos="426"/>
              </w:tabs>
              <w:kinsoku/>
              <w:wordWrap/>
              <w:overflowPunct/>
              <w:topLinePunct w:val="0"/>
              <w:autoSpaceDE/>
              <w:autoSpaceDN/>
              <w:bidi w:val="0"/>
              <w:adjustRightInd/>
              <w:snapToGrid/>
              <w:spacing w:beforeLines="0" w:line="300" w:lineRule="exact"/>
              <w:ind w:firstLine="0" w:firstLineChars="0"/>
              <w:jc w:val="center"/>
              <w:textAlignment w:val="auto"/>
              <w:rPr>
                <w:rFonts w:hint="default" w:ascii="Times New Roman" w:hAnsi="Times New Roman" w:eastAsia="宋体" w:cs="Times New Roman"/>
                <w:b w:val="0"/>
                <w:bCs w:val="0"/>
                <w:color w:val="000000"/>
                <w:kern w:val="2"/>
                <w:sz w:val="18"/>
                <w:szCs w:val="21"/>
                <w:vertAlign w:val="baseline"/>
                <w:lang w:val="en-US" w:eastAsia="zh-CN" w:bidi="ar-SA"/>
              </w:rPr>
            </w:pPr>
            <w:r>
              <w:rPr>
                <w:rFonts w:hint="eastAsia" w:ascii="Times New Roman" w:hAnsi="Times New Roman" w:eastAsia="宋体" w:cs="Times New Roman"/>
                <w:b w:val="0"/>
                <w:bCs w:val="0"/>
                <w:color w:val="000000"/>
                <w:kern w:val="2"/>
                <w:sz w:val="18"/>
                <w:szCs w:val="21"/>
                <w:vertAlign w:val="baseline"/>
                <w:lang w:val="en-US" w:eastAsia="zh-CN" w:bidi="ar-SA"/>
              </w:rPr>
              <w:t>2015年</w:t>
            </w:r>
          </w:p>
        </w:tc>
        <w:tc>
          <w:tcPr>
            <w:tcW w:w="2124" w:type="pct"/>
            <w:tcBorders>
              <w:top w:val="single" w:color="000000" w:sz="4" w:space="0"/>
              <w:bottom w:val="nil"/>
            </w:tcBorders>
            <w:shd w:val="clear" w:color="auto" w:fill="FFFFFF"/>
            <w:noWrap w:val="0"/>
            <w:vAlign w:val="center"/>
          </w:tcPr>
          <w:p w14:paraId="3BCA4276">
            <w:pPr>
              <w:keepNext w:val="0"/>
              <w:keepLines w:val="0"/>
              <w:pageBreakBefore w:val="0"/>
              <w:widowControl w:val="0"/>
              <w:tabs>
                <w:tab w:val="left" w:pos="426"/>
              </w:tabs>
              <w:kinsoku/>
              <w:wordWrap/>
              <w:overflowPunct/>
              <w:topLinePunct w:val="0"/>
              <w:autoSpaceDE/>
              <w:autoSpaceDN/>
              <w:bidi w:val="0"/>
              <w:adjustRightInd/>
              <w:snapToGrid/>
              <w:spacing w:before="0" w:beforeLines="0" w:line="300" w:lineRule="exact"/>
              <w:ind w:firstLine="0" w:firstLineChars="0"/>
              <w:jc w:val="both"/>
              <w:textAlignment w:val="auto"/>
              <w:rPr>
                <w:rFonts w:hint="default" w:ascii="Times New Roman" w:hAnsi="Times New Roman" w:eastAsia="宋体" w:cs="Times New Roman"/>
                <w:b w:val="0"/>
                <w:bCs w:val="0"/>
                <w:color w:val="000000"/>
                <w:kern w:val="2"/>
                <w:sz w:val="18"/>
                <w:szCs w:val="21"/>
                <w:vertAlign w:val="baseline"/>
                <w:lang w:val="en-US" w:eastAsia="zh-CN" w:bidi="ar-SA"/>
              </w:rPr>
            </w:pPr>
            <w:r>
              <w:rPr>
                <w:rFonts w:hint="eastAsia" w:ascii="Times New Roman" w:hAnsi="Times New Roman" w:eastAsia="宋体" w:cs="Times New Roman"/>
                <w:b w:val="0"/>
                <w:bCs w:val="0"/>
                <w:color w:val="000000"/>
                <w:kern w:val="2"/>
                <w:sz w:val="18"/>
                <w:szCs w:val="21"/>
                <w:vertAlign w:val="baseline"/>
                <w:lang w:val="en-US" w:eastAsia="zh-CN" w:bidi="ar-SA"/>
              </w:rPr>
              <w:t>市场为主，政府引导；统筹规划，创新发展；以点带面，重点突破；因地制宜，突出特色</w:t>
            </w:r>
          </w:p>
        </w:tc>
        <w:tc>
          <w:tcPr>
            <w:tcW w:w="2410" w:type="pct"/>
            <w:tcBorders>
              <w:top w:val="single" w:color="000000" w:sz="4" w:space="0"/>
              <w:bottom w:val="nil"/>
            </w:tcBorders>
            <w:shd w:val="clear" w:color="auto" w:fill="FFFFFF"/>
            <w:noWrap w:val="0"/>
            <w:vAlign w:val="center"/>
          </w:tcPr>
          <w:p w14:paraId="29F6CF0F">
            <w:pPr>
              <w:keepNext w:val="0"/>
              <w:keepLines w:val="0"/>
              <w:pageBreakBefore w:val="0"/>
              <w:widowControl w:val="0"/>
              <w:tabs>
                <w:tab w:val="left" w:pos="426"/>
              </w:tabs>
              <w:kinsoku/>
              <w:wordWrap/>
              <w:overflowPunct/>
              <w:topLinePunct w:val="0"/>
              <w:autoSpaceDE/>
              <w:autoSpaceDN/>
              <w:bidi w:val="0"/>
              <w:adjustRightInd/>
              <w:snapToGrid/>
              <w:spacing w:beforeLines="0" w:line="300" w:lineRule="exact"/>
              <w:ind w:left="0" w:leftChars="0" w:firstLine="0" w:firstLineChars="0"/>
              <w:jc w:val="both"/>
              <w:textAlignment w:val="auto"/>
              <w:rPr>
                <w:rFonts w:hint="default" w:ascii="Times New Roman" w:hAnsi="Times New Roman" w:eastAsia="宋体" w:cs="Times New Roman"/>
                <w:b w:val="0"/>
                <w:bCs w:val="0"/>
                <w:color w:val="000000"/>
                <w:kern w:val="2"/>
                <w:sz w:val="18"/>
                <w:szCs w:val="21"/>
                <w:vertAlign w:val="baseline"/>
                <w:lang w:val="en-US" w:eastAsia="zh-CN" w:bidi="ar-SA"/>
              </w:rPr>
            </w:pPr>
            <w:r>
              <w:rPr>
                <w:rFonts w:hint="eastAsia" w:ascii="Times New Roman" w:hAnsi="Times New Roman" w:eastAsia="宋体" w:cs="Times New Roman"/>
                <w:b w:val="0"/>
                <w:bCs w:val="0"/>
                <w:color w:val="000000"/>
                <w:kern w:val="2"/>
                <w:sz w:val="18"/>
                <w:szCs w:val="21"/>
                <w:vertAlign w:val="baseline"/>
                <w:lang w:val="en-US" w:eastAsia="zh-CN" w:bidi="ar-SA"/>
              </w:rPr>
              <w:t>县乡村三级物流配送机制；县级电商公共服务中心和村级电商服务站点建设改造；农村电子商务培训</w:t>
            </w:r>
          </w:p>
        </w:tc>
      </w:tr>
      <w:tr w14:paraId="23965FD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65" w:type="pct"/>
            <w:tcBorders>
              <w:top w:val="nil"/>
              <w:bottom w:val="nil"/>
            </w:tcBorders>
            <w:shd w:val="clear" w:color="auto" w:fill="FFFFFF"/>
            <w:noWrap w:val="0"/>
            <w:vAlign w:val="center"/>
          </w:tcPr>
          <w:p w14:paraId="77E5CDFF">
            <w:pPr>
              <w:keepNext w:val="0"/>
              <w:keepLines w:val="0"/>
              <w:pageBreakBefore w:val="0"/>
              <w:widowControl w:val="0"/>
              <w:tabs>
                <w:tab w:val="left" w:pos="426"/>
              </w:tabs>
              <w:kinsoku/>
              <w:wordWrap/>
              <w:overflowPunct/>
              <w:topLinePunct w:val="0"/>
              <w:autoSpaceDE/>
              <w:autoSpaceDN/>
              <w:bidi w:val="0"/>
              <w:adjustRightInd/>
              <w:snapToGrid/>
              <w:spacing w:beforeLines="0" w:line="300" w:lineRule="exact"/>
              <w:ind w:firstLine="0" w:firstLineChars="0"/>
              <w:jc w:val="center"/>
              <w:textAlignment w:val="auto"/>
              <w:rPr>
                <w:rFonts w:ascii="Times New Roman" w:hAnsi="Times New Roman" w:eastAsia="宋体" w:cs="Times New Roman"/>
                <w:b w:val="0"/>
                <w:bCs w:val="0"/>
                <w:color w:val="000000"/>
                <w:kern w:val="2"/>
                <w:sz w:val="18"/>
                <w:szCs w:val="21"/>
                <w:vertAlign w:val="baseline"/>
                <w:lang w:val="en-US" w:eastAsia="zh-CN" w:bidi="ar-SA"/>
              </w:rPr>
            </w:pPr>
            <w:r>
              <w:rPr>
                <w:rFonts w:hint="eastAsia" w:ascii="Times New Roman" w:hAnsi="Times New Roman" w:eastAsia="宋体" w:cs="Times New Roman"/>
                <w:b w:val="0"/>
                <w:bCs w:val="0"/>
                <w:color w:val="000000"/>
                <w:kern w:val="2"/>
                <w:sz w:val="18"/>
                <w:szCs w:val="21"/>
                <w:vertAlign w:val="baseline"/>
                <w:lang w:val="en-US" w:eastAsia="zh-CN" w:bidi="ar-SA"/>
              </w:rPr>
              <w:t>2016年</w:t>
            </w:r>
          </w:p>
        </w:tc>
        <w:tc>
          <w:tcPr>
            <w:tcW w:w="2124" w:type="pct"/>
            <w:tcBorders>
              <w:top w:val="nil"/>
              <w:bottom w:val="nil"/>
            </w:tcBorders>
            <w:shd w:val="clear" w:color="auto" w:fill="FFFFFF"/>
            <w:noWrap w:val="0"/>
            <w:vAlign w:val="center"/>
          </w:tcPr>
          <w:p w14:paraId="4C55ED73">
            <w:pPr>
              <w:keepNext w:val="0"/>
              <w:keepLines w:val="0"/>
              <w:pageBreakBefore w:val="0"/>
              <w:widowControl w:val="0"/>
              <w:tabs>
                <w:tab w:val="left" w:pos="426"/>
              </w:tabs>
              <w:kinsoku/>
              <w:wordWrap/>
              <w:overflowPunct/>
              <w:topLinePunct w:val="0"/>
              <w:autoSpaceDE/>
              <w:autoSpaceDN/>
              <w:bidi w:val="0"/>
              <w:adjustRightInd/>
              <w:snapToGrid/>
              <w:spacing w:before="0" w:beforeLines="0" w:line="300" w:lineRule="exact"/>
              <w:ind w:firstLine="0" w:firstLineChars="0"/>
              <w:jc w:val="both"/>
              <w:textAlignment w:val="auto"/>
              <w:rPr>
                <w:rFonts w:ascii="Times New Roman" w:hAnsi="Times New Roman" w:eastAsia="宋体" w:cs="Times New Roman"/>
                <w:b w:val="0"/>
                <w:bCs w:val="0"/>
                <w:color w:val="000000"/>
                <w:kern w:val="2"/>
                <w:sz w:val="18"/>
                <w:szCs w:val="21"/>
                <w:vertAlign w:val="baseline"/>
                <w:lang w:val="en-US" w:eastAsia="zh-CN" w:bidi="ar-SA"/>
              </w:rPr>
            </w:pPr>
            <w:r>
              <w:rPr>
                <w:rFonts w:hint="eastAsia" w:ascii="Times New Roman" w:hAnsi="Times New Roman" w:eastAsia="宋体" w:cs="Times New Roman"/>
                <w:b w:val="0"/>
                <w:bCs w:val="0"/>
                <w:color w:val="000000"/>
                <w:kern w:val="2"/>
                <w:sz w:val="18"/>
                <w:szCs w:val="21"/>
                <w:vertAlign w:val="baseline"/>
                <w:lang w:val="en-US" w:eastAsia="zh-CN" w:bidi="ar-SA"/>
              </w:rPr>
              <w:t>市场为主，政府引导；统筹规划，创新发展；以点带面，重点突破；因地制宜，突出特色</w:t>
            </w:r>
          </w:p>
        </w:tc>
        <w:tc>
          <w:tcPr>
            <w:tcW w:w="2410" w:type="pct"/>
            <w:tcBorders>
              <w:top w:val="nil"/>
              <w:bottom w:val="nil"/>
            </w:tcBorders>
            <w:shd w:val="clear" w:color="auto" w:fill="FFFFFF"/>
            <w:noWrap w:val="0"/>
            <w:vAlign w:val="center"/>
          </w:tcPr>
          <w:p w14:paraId="5CFF3086">
            <w:pPr>
              <w:keepNext w:val="0"/>
              <w:keepLines w:val="0"/>
              <w:pageBreakBefore w:val="0"/>
              <w:widowControl w:val="0"/>
              <w:tabs>
                <w:tab w:val="left" w:pos="426"/>
              </w:tabs>
              <w:kinsoku/>
              <w:wordWrap/>
              <w:overflowPunct/>
              <w:topLinePunct w:val="0"/>
              <w:autoSpaceDE/>
              <w:autoSpaceDN/>
              <w:bidi w:val="0"/>
              <w:adjustRightInd/>
              <w:snapToGrid/>
              <w:spacing w:beforeLines="0" w:line="300" w:lineRule="exact"/>
              <w:ind w:left="0" w:leftChars="0" w:firstLine="0" w:firstLineChars="0"/>
              <w:jc w:val="both"/>
              <w:textAlignment w:val="auto"/>
              <w:rPr>
                <w:rFonts w:ascii="Times New Roman" w:hAnsi="Times New Roman" w:eastAsia="宋体" w:cs="Times New Roman"/>
                <w:b w:val="0"/>
                <w:bCs w:val="0"/>
                <w:color w:val="000000"/>
                <w:kern w:val="2"/>
                <w:sz w:val="18"/>
                <w:szCs w:val="21"/>
                <w:vertAlign w:val="baseline"/>
                <w:lang w:val="en-US" w:eastAsia="zh-CN" w:bidi="ar-SA"/>
              </w:rPr>
            </w:pPr>
            <w:r>
              <w:rPr>
                <w:rFonts w:hint="eastAsia" w:ascii="Times New Roman" w:hAnsi="Times New Roman" w:eastAsia="宋体" w:cs="Times New Roman"/>
                <w:b w:val="0"/>
                <w:bCs w:val="0"/>
                <w:color w:val="000000"/>
                <w:kern w:val="2"/>
                <w:sz w:val="18"/>
                <w:szCs w:val="21"/>
                <w:vertAlign w:val="baseline"/>
                <w:lang w:val="en-US" w:eastAsia="zh-CN" w:bidi="ar-SA"/>
              </w:rPr>
              <w:t>县乡村三级物流配送机制；县级电商公共服务中心和村级电商服务站点建设改造；农村电子商务培训；利用社会化资源</w:t>
            </w:r>
          </w:p>
        </w:tc>
      </w:tr>
      <w:tr w14:paraId="2266EBD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65" w:type="pct"/>
            <w:tcBorders>
              <w:top w:val="nil"/>
              <w:bottom w:val="nil"/>
            </w:tcBorders>
            <w:shd w:val="clear" w:color="auto" w:fill="FFFFFF"/>
            <w:noWrap w:val="0"/>
            <w:vAlign w:val="center"/>
          </w:tcPr>
          <w:p w14:paraId="49FAE2B9">
            <w:pPr>
              <w:keepNext w:val="0"/>
              <w:keepLines w:val="0"/>
              <w:pageBreakBefore w:val="0"/>
              <w:widowControl w:val="0"/>
              <w:tabs>
                <w:tab w:val="left" w:pos="426"/>
              </w:tabs>
              <w:kinsoku/>
              <w:wordWrap/>
              <w:overflowPunct/>
              <w:topLinePunct w:val="0"/>
              <w:autoSpaceDE/>
              <w:autoSpaceDN/>
              <w:bidi w:val="0"/>
              <w:adjustRightInd/>
              <w:snapToGrid/>
              <w:spacing w:beforeLines="0" w:line="300" w:lineRule="exact"/>
              <w:ind w:firstLine="0" w:firstLineChars="0"/>
              <w:jc w:val="center"/>
              <w:textAlignment w:val="auto"/>
              <w:rPr>
                <w:rFonts w:ascii="Times New Roman" w:hAnsi="Times New Roman" w:eastAsia="宋体" w:cs="Times New Roman"/>
                <w:b w:val="0"/>
                <w:bCs w:val="0"/>
                <w:color w:val="000000"/>
                <w:kern w:val="2"/>
                <w:sz w:val="18"/>
                <w:szCs w:val="21"/>
                <w:vertAlign w:val="baseline"/>
                <w:lang w:val="en-US" w:eastAsia="zh-CN" w:bidi="ar-SA"/>
              </w:rPr>
            </w:pPr>
            <w:r>
              <w:rPr>
                <w:rFonts w:hint="eastAsia" w:ascii="Times New Roman" w:hAnsi="Times New Roman" w:eastAsia="宋体" w:cs="Times New Roman"/>
                <w:b w:val="0"/>
                <w:bCs w:val="0"/>
                <w:color w:val="000000"/>
                <w:kern w:val="2"/>
                <w:sz w:val="18"/>
                <w:szCs w:val="21"/>
                <w:vertAlign w:val="baseline"/>
                <w:lang w:val="en-US" w:eastAsia="zh-CN" w:bidi="ar-SA"/>
              </w:rPr>
              <w:t>2017年</w:t>
            </w:r>
          </w:p>
        </w:tc>
        <w:tc>
          <w:tcPr>
            <w:tcW w:w="2124" w:type="pct"/>
            <w:tcBorders>
              <w:top w:val="nil"/>
              <w:bottom w:val="nil"/>
            </w:tcBorders>
            <w:shd w:val="clear" w:color="auto" w:fill="FFFFFF"/>
            <w:noWrap w:val="0"/>
            <w:vAlign w:val="center"/>
          </w:tcPr>
          <w:p w14:paraId="0FF62FA5">
            <w:pPr>
              <w:keepNext w:val="0"/>
              <w:keepLines w:val="0"/>
              <w:pageBreakBefore w:val="0"/>
              <w:widowControl w:val="0"/>
              <w:tabs>
                <w:tab w:val="left" w:pos="426"/>
              </w:tabs>
              <w:kinsoku/>
              <w:wordWrap/>
              <w:overflowPunct/>
              <w:topLinePunct w:val="0"/>
              <w:autoSpaceDE/>
              <w:autoSpaceDN/>
              <w:bidi w:val="0"/>
              <w:adjustRightInd/>
              <w:snapToGrid/>
              <w:spacing w:before="0" w:beforeLines="0" w:line="300" w:lineRule="exact"/>
              <w:ind w:firstLine="0" w:firstLineChars="0"/>
              <w:jc w:val="both"/>
              <w:textAlignment w:val="auto"/>
              <w:rPr>
                <w:rFonts w:hint="eastAsia" w:ascii="Times New Roman" w:hAnsi="Times New Roman" w:eastAsia="宋体" w:cs="Times New Roman"/>
                <w:b w:val="0"/>
                <w:bCs w:val="0"/>
                <w:color w:val="000000"/>
                <w:kern w:val="2"/>
                <w:sz w:val="18"/>
                <w:szCs w:val="21"/>
                <w:vertAlign w:val="baseline"/>
                <w:lang w:val="en-US" w:eastAsia="zh-CN" w:bidi="ar-SA"/>
              </w:rPr>
            </w:pPr>
            <w:r>
              <w:rPr>
                <w:rFonts w:hint="eastAsia" w:ascii="Times New Roman" w:hAnsi="Times New Roman" w:eastAsia="宋体" w:cs="Times New Roman"/>
                <w:b w:val="0"/>
                <w:bCs w:val="0"/>
                <w:color w:val="000000"/>
                <w:kern w:val="2"/>
                <w:sz w:val="18"/>
                <w:szCs w:val="21"/>
                <w:vertAlign w:val="baseline"/>
                <w:lang w:val="en-US" w:eastAsia="zh-CN" w:bidi="ar-SA"/>
              </w:rPr>
              <w:t>市场为主，政府引导；把握精准，助力扶贫；强化服务，聚焦上行；择优选拔，整体推进</w:t>
            </w:r>
          </w:p>
        </w:tc>
        <w:tc>
          <w:tcPr>
            <w:tcW w:w="2410" w:type="pct"/>
            <w:tcBorders>
              <w:top w:val="nil"/>
              <w:bottom w:val="nil"/>
            </w:tcBorders>
            <w:shd w:val="clear" w:color="auto" w:fill="FFFFFF"/>
            <w:noWrap w:val="0"/>
            <w:vAlign w:val="center"/>
          </w:tcPr>
          <w:p w14:paraId="05C484DC">
            <w:pPr>
              <w:keepNext w:val="0"/>
              <w:keepLines w:val="0"/>
              <w:pageBreakBefore w:val="0"/>
              <w:widowControl w:val="0"/>
              <w:tabs>
                <w:tab w:val="left" w:pos="426"/>
              </w:tabs>
              <w:kinsoku/>
              <w:wordWrap/>
              <w:overflowPunct/>
              <w:topLinePunct w:val="0"/>
              <w:autoSpaceDE/>
              <w:autoSpaceDN/>
              <w:bidi w:val="0"/>
              <w:adjustRightInd/>
              <w:snapToGrid/>
              <w:spacing w:beforeLines="0" w:line="300" w:lineRule="exact"/>
              <w:ind w:left="0" w:leftChars="0" w:firstLine="0" w:firstLineChars="0"/>
              <w:jc w:val="distribute"/>
              <w:textAlignment w:val="auto"/>
              <w:rPr>
                <w:rFonts w:hint="eastAsia" w:ascii="Times New Roman" w:hAnsi="Times New Roman" w:eastAsia="宋体" w:cs="Times New Roman"/>
                <w:b w:val="0"/>
                <w:bCs w:val="0"/>
                <w:color w:val="000000"/>
                <w:kern w:val="2"/>
                <w:sz w:val="18"/>
                <w:szCs w:val="21"/>
                <w:vertAlign w:val="baseline"/>
                <w:lang w:val="en-US" w:eastAsia="zh-CN" w:bidi="ar-SA"/>
              </w:rPr>
            </w:pPr>
            <w:r>
              <w:rPr>
                <w:rFonts w:hint="eastAsia" w:ascii="Times New Roman" w:hAnsi="Times New Roman" w:eastAsia="宋体" w:cs="Times New Roman"/>
                <w:b w:val="0"/>
                <w:bCs w:val="0"/>
                <w:color w:val="000000"/>
                <w:kern w:val="2"/>
                <w:sz w:val="18"/>
                <w:szCs w:val="21"/>
                <w:vertAlign w:val="baseline"/>
                <w:lang w:val="en-US" w:eastAsia="zh-CN" w:bidi="ar-SA"/>
              </w:rPr>
              <w:t>聚焦农村产品上行；县级电商公共服务中心和村级</w:t>
            </w:r>
          </w:p>
          <w:p w14:paraId="787743A8">
            <w:pPr>
              <w:keepNext w:val="0"/>
              <w:keepLines w:val="0"/>
              <w:pageBreakBefore w:val="0"/>
              <w:widowControl w:val="0"/>
              <w:tabs>
                <w:tab w:val="left" w:pos="426"/>
              </w:tabs>
              <w:kinsoku/>
              <w:wordWrap/>
              <w:overflowPunct/>
              <w:topLinePunct w:val="0"/>
              <w:autoSpaceDE/>
              <w:autoSpaceDN/>
              <w:bidi w:val="0"/>
              <w:adjustRightInd/>
              <w:snapToGrid/>
              <w:spacing w:beforeLines="0" w:line="300" w:lineRule="exact"/>
              <w:ind w:left="0" w:leftChars="0" w:firstLine="0" w:firstLineChars="0"/>
              <w:jc w:val="distribute"/>
              <w:textAlignment w:val="auto"/>
              <w:rPr>
                <w:rFonts w:hint="eastAsia" w:ascii="Times New Roman" w:hAnsi="Times New Roman" w:eastAsia="宋体" w:cs="Times New Roman"/>
                <w:b w:val="0"/>
                <w:bCs w:val="0"/>
                <w:color w:val="000000"/>
                <w:kern w:val="2"/>
                <w:sz w:val="18"/>
                <w:szCs w:val="21"/>
                <w:vertAlign w:val="baseline"/>
                <w:lang w:val="en-US" w:eastAsia="zh-CN" w:bidi="ar-SA"/>
              </w:rPr>
            </w:pPr>
            <w:r>
              <w:rPr>
                <w:rFonts w:hint="eastAsia" w:ascii="Times New Roman" w:hAnsi="Times New Roman" w:eastAsia="宋体" w:cs="Times New Roman"/>
                <w:b w:val="0"/>
                <w:bCs w:val="0"/>
                <w:color w:val="000000"/>
                <w:kern w:val="2"/>
                <w:sz w:val="18"/>
                <w:szCs w:val="21"/>
                <w:vertAlign w:val="baseline"/>
                <w:lang w:val="en-US" w:eastAsia="zh-CN" w:bidi="ar-SA"/>
              </w:rPr>
              <w:t>电商服务站点建设改造；农村电子商务培训；利用</w:t>
            </w:r>
          </w:p>
          <w:p w14:paraId="7B037138">
            <w:pPr>
              <w:keepNext w:val="0"/>
              <w:keepLines w:val="0"/>
              <w:pageBreakBefore w:val="0"/>
              <w:widowControl w:val="0"/>
              <w:tabs>
                <w:tab w:val="left" w:pos="426"/>
              </w:tabs>
              <w:kinsoku/>
              <w:wordWrap/>
              <w:overflowPunct/>
              <w:topLinePunct w:val="0"/>
              <w:autoSpaceDE/>
              <w:autoSpaceDN/>
              <w:bidi w:val="0"/>
              <w:adjustRightInd/>
              <w:snapToGrid/>
              <w:spacing w:beforeLines="0" w:line="300" w:lineRule="exact"/>
              <w:ind w:left="0" w:leftChars="0" w:firstLine="0" w:firstLineChars="0"/>
              <w:jc w:val="both"/>
              <w:textAlignment w:val="auto"/>
              <w:rPr>
                <w:rFonts w:hint="eastAsia" w:ascii="Times New Roman" w:hAnsi="Times New Roman" w:eastAsia="宋体" w:cs="Times New Roman"/>
                <w:b w:val="0"/>
                <w:bCs w:val="0"/>
                <w:color w:val="000000"/>
                <w:kern w:val="2"/>
                <w:sz w:val="18"/>
                <w:szCs w:val="21"/>
                <w:vertAlign w:val="baseline"/>
                <w:lang w:val="en-US" w:eastAsia="zh-CN" w:bidi="ar-SA"/>
              </w:rPr>
            </w:pPr>
            <w:r>
              <w:rPr>
                <w:rFonts w:hint="eastAsia" w:ascii="Times New Roman" w:hAnsi="Times New Roman" w:eastAsia="宋体" w:cs="Times New Roman"/>
                <w:b w:val="0"/>
                <w:bCs w:val="0"/>
                <w:color w:val="000000"/>
                <w:kern w:val="2"/>
                <w:sz w:val="18"/>
                <w:szCs w:val="21"/>
                <w:vertAlign w:val="baseline"/>
                <w:lang w:val="en-US" w:eastAsia="zh-CN" w:bidi="ar-SA"/>
              </w:rPr>
              <w:t>社会化资源</w:t>
            </w:r>
          </w:p>
        </w:tc>
      </w:tr>
      <w:tr w14:paraId="28E825C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65" w:type="pct"/>
            <w:tcBorders>
              <w:top w:val="nil"/>
              <w:bottom w:val="nil"/>
            </w:tcBorders>
            <w:shd w:val="clear" w:color="auto" w:fill="FFFFFF"/>
            <w:noWrap w:val="0"/>
            <w:vAlign w:val="center"/>
          </w:tcPr>
          <w:p w14:paraId="42B37A00">
            <w:pPr>
              <w:keepNext w:val="0"/>
              <w:keepLines w:val="0"/>
              <w:pageBreakBefore w:val="0"/>
              <w:widowControl w:val="0"/>
              <w:tabs>
                <w:tab w:val="left" w:pos="426"/>
              </w:tabs>
              <w:kinsoku/>
              <w:wordWrap/>
              <w:overflowPunct/>
              <w:topLinePunct w:val="0"/>
              <w:autoSpaceDE/>
              <w:autoSpaceDN/>
              <w:bidi w:val="0"/>
              <w:adjustRightInd/>
              <w:snapToGrid/>
              <w:spacing w:beforeLines="0" w:line="300" w:lineRule="exact"/>
              <w:ind w:firstLine="0" w:firstLineChars="0"/>
              <w:jc w:val="center"/>
              <w:textAlignment w:val="auto"/>
              <w:rPr>
                <w:rFonts w:hint="default" w:ascii="Times New Roman" w:hAnsi="Times New Roman" w:eastAsia="宋体" w:cs="Times New Roman"/>
                <w:b w:val="0"/>
                <w:bCs w:val="0"/>
                <w:color w:val="000000"/>
                <w:kern w:val="2"/>
                <w:sz w:val="18"/>
                <w:szCs w:val="21"/>
                <w:vertAlign w:val="baseline"/>
                <w:lang w:val="en-US" w:eastAsia="zh-CN" w:bidi="ar-SA"/>
              </w:rPr>
            </w:pPr>
            <w:r>
              <w:rPr>
                <w:rFonts w:hint="eastAsia" w:ascii="Times New Roman" w:hAnsi="Times New Roman" w:eastAsia="宋体" w:cs="Times New Roman"/>
                <w:b w:val="0"/>
                <w:bCs w:val="0"/>
                <w:color w:val="000000"/>
                <w:kern w:val="2"/>
                <w:sz w:val="18"/>
                <w:szCs w:val="21"/>
                <w:vertAlign w:val="baseline"/>
                <w:lang w:val="en-US" w:eastAsia="zh-CN" w:bidi="ar-SA"/>
              </w:rPr>
              <w:t>2018年</w:t>
            </w:r>
          </w:p>
        </w:tc>
        <w:tc>
          <w:tcPr>
            <w:tcW w:w="2124" w:type="pct"/>
            <w:tcBorders>
              <w:top w:val="nil"/>
              <w:bottom w:val="nil"/>
            </w:tcBorders>
            <w:shd w:val="clear" w:color="auto" w:fill="FFFFFF"/>
            <w:noWrap w:val="0"/>
            <w:vAlign w:val="center"/>
          </w:tcPr>
          <w:p w14:paraId="7054D05D">
            <w:pPr>
              <w:keepNext w:val="0"/>
              <w:keepLines w:val="0"/>
              <w:pageBreakBefore w:val="0"/>
              <w:widowControl w:val="0"/>
              <w:tabs>
                <w:tab w:val="left" w:pos="426"/>
              </w:tabs>
              <w:kinsoku/>
              <w:wordWrap/>
              <w:overflowPunct/>
              <w:topLinePunct w:val="0"/>
              <w:autoSpaceDE/>
              <w:autoSpaceDN/>
              <w:bidi w:val="0"/>
              <w:adjustRightInd/>
              <w:snapToGrid/>
              <w:spacing w:beforeLines="0" w:line="300" w:lineRule="exact"/>
              <w:ind w:firstLine="0" w:firstLineChars="0"/>
              <w:jc w:val="both"/>
              <w:textAlignment w:val="auto"/>
              <w:rPr>
                <w:rFonts w:hint="eastAsia" w:ascii="Times New Roman" w:hAnsi="Times New Roman" w:eastAsia="宋体" w:cs="Times New Roman"/>
                <w:b w:val="0"/>
                <w:bCs w:val="0"/>
                <w:color w:val="000000"/>
                <w:kern w:val="2"/>
                <w:sz w:val="18"/>
                <w:szCs w:val="21"/>
                <w:vertAlign w:val="baseline"/>
                <w:lang w:val="en-US" w:eastAsia="zh-CN" w:bidi="ar-SA"/>
              </w:rPr>
            </w:pPr>
            <w:r>
              <w:rPr>
                <w:rFonts w:hint="eastAsia" w:ascii="Times New Roman" w:hAnsi="Times New Roman" w:eastAsia="宋体" w:cs="Times New Roman"/>
                <w:b w:val="0"/>
                <w:bCs w:val="0"/>
                <w:color w:val="000000"/>
                <w:kern w:val="2"/>
                <w:sz w:val="18"/>
                <w:szCs w:val="21"/>
                <w:vertAlign w:val="baseline"/>
                <w:lang w:val="en-US" w:eastAsia="zh-CN" w:bidi="ar-SA"/>
              </w:rPr>
              <w:t>中央统筹，地方落实；把握精准，助力扶贫；因地制宜，协调推进；规范发展，注重绩效</w:t>
            </w:r>
          </w:p>
        </w:tc>
        <w:tc>
          <w:tcPr>
            <w:tcW w:w="2410" w:type="pct"/>
            <w:tcBorders>
              <w:top w:val="nil"/>
              <w:bottom w:val="nil"/>
            </w:tcBorders>
            <w:shd w:val="clear" w:color="auto" w:fill="FFFFFF"/>
            <w:noWrap w:val="0"/>
            <w:vAlign w:val="center"/>
          </w:tcPr>
          <w:p w14:paraId="02AB2BD2">
            <w:pPr>
              <w:keepNext w:val="0"/>
              <w:keepLines w:val="0"/>
              <w:pageBreakBefore w:val="0"/>
              <w:widowControl w:val="0"/>
              <w:tabs>
                <w:tab w:val="left" w:pos="426"/>
              </w:tabs>
              <w:kinsoku/>
              <w:wordWrap/>
              <w:overflowPunct/>
              <w:topLinePunct w:val="0"/>
              <w:autoSpaceDE/>
              <w:autoSpaceDN/>
              <w:bidi w:val="0"/>
              <w:adjustRightInd/>
              <w:snapToGrid/>
              <w:spacing w:beforeLines="0" w:line="300" w:lineRule="exact"/>
              <w:ind w:left="0" w:leftChars="0" w:firstLine="0" w:firstLineChars="0"/>
              <w:jc w:val="both"/>
              <w:textAlignment w:val="auto"/>
              <w:rPr>
                <w:rFonts w:ascii="Times New Roman" w:hAnsi="Times New Roman" w:eastAsia="宋体" w:cs="Times New Roman"/>
                <w:b w:val="0"/>
                <w:bCs w:val="0"/>
                <w:color w:val="000000"/>
                <w:kern w:val="2"/>
                <w:sz w:val="18"/>
                <w:szCs w:val="21"/>
                <w:vertAlign w:val="baseline"/>
                <w:lang w:val="en-US" w:eastAsia="zh-CN" w:bidi="ar-SA"/>
              </w:rPr>
            </w:pPr>
            <w:r>
              <w:rPr>
                <w:rFonts w:hint="eastAsia" w:ascii="Times New Roman" w:hAnsi="Times New Roman" w:eastAsia="宋体" w:cs="Times New Roman"/>
                <w:b w:val="0"/>
                <w:bCs w:val="0"/>
                <w:color w:val="000000"/>
                <w:kern w:val="2"/>
                <w:sz w:val="18"/>
                <w:szCs w:val="21"/>
                <w:vertAlign w:val="baseline"/>
                <w:lang w:val="en-US" w:eastAsia="zh-CN" w:bidi="ar-SA"/>
              </w:rPr>
              <w:t>聚焦农村产品上行；完善农村公共服务体系；农村电子商务培训</w:t>
            </w:r>
          </w:p>
        </w:tc>
      </w:tr>
      <w:tr w14:paraId="7A37555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65" w:type="pct"/>
            <w:tcBorders>
              <w:top w:val="nil"/>
              <w:bottom w:val="nil"/>
            </w:tcBorders>
            <w:shd w:val="clear" w:color="auto" w:fill="FFFFFF"/>
            <w:noWrap w:val="0"/>
            <w:vAlign w:val="center"/>
          </w:tcPr>
          <w:p w14:paraId="393287D1">
            <w:pPr>
              <w:keepNext w:val="0"/>
              <w:keepLines w:val="0"/>
              <w:pageBreakBefore w:val="0"/>
              <w:widowControl w:val="0"/>
              <w:tabs>
                <w:tab w:val="left" w:pos="426"/>
              </w:tabs>
              <w:kinsoku/>
              <w:wordWrap/>
              <w:overflowPunct/>
              <w:topLinePunct w:val="0"/>
              <w:autoSpaceDE/>
              <w:autoSpaceDN/>
              <w:bidi w:val="0"/>
              <w:adjustRightInd/>
              <w:snapToGrid/>
              <w:spacing w:beforeLines="0" w:line="300" w:lineRule="exact"/>
              <w:ind w:firstLine="0" w:firstLineChars="0"/>
              <w:jc w:val="center"/>
              <w:textAlignment w:val="auto"/>
              <w:rPr>
                <w:rFonts w:hint="default" w:ascii="Times New Roman" w:hAnsi="Times New Roman" w:eastAsia="宋体" w:cs="Times New Roman"/>
                <w:b w:val="0"/>
                <w:bCs w:val="0"/>
                <w:color w:val="000000"/>
                <w:kern w:val="2"/>
                <w:sz w:val="18"/>
                <w:szCs w:val="21"/>
                <w:vertAlign w:val="baseline"/>
                <w:lang w:val="en-US" w:eastAsia="zh-CN" w:bidi="ar-SA"/>
              </w:rPr>
            </w:pPr>
            <w:r>
              <w:rPr>
                <w:rFonts w:hint="eastAsia" w:ascii="Times New Roman" w:hAnsi="Times New Roman" w:eastAsia="宋体" w:cs="Times New Roman"/>
                <w:b w:val="0"/>
                <w:bCs w:val="0"/>
                <w:color w:val="000000"/>
                <w:kern w:val="2"/>
                <w:sz w:val="18"/>
                <w:szCs w:val="21"/>
                <w:vertAlign w:val="baseline"/>
                <w:lang w:val="en-US" w:eastAsia="zh-CN" w:bidi="ar-SA"/>
              </w:rPr>
              <w:t>2019年</w:t>
            </w:r>
          </w:p>
        </w:tc>
        <w:tc>
          <w:tcPr>
            <w:tcW w:w="2124" w:type="pct"/>
            <w:tcBorders>
              <w:top w:val="nil"/>
              <w:bottom w:val="nil"/>
            </w:tcBorders>
            <w:shd w:val="clear" w:color="auto" w:fill="FFFFFF"/>
            <w:noWrap w:val="0"/>
            <w:vAlign w:val="center"/>
          </w:tcPr>
          <w:p w14:paraId="37A49291">
            <w:pPr>
              <w:keepNext w:val="0"/>
              <w:keepLines w:val="0"/>
              <w:pageBreakBefore w:val="0"/>
              <w:widowControl w:val="0"/>
              <w:tabs>
                <w:tab w:val="left" w:pos="426"/>
              </w:tabs>
              <w:kinsoku/>
              <w:wordWrap/>
              <w:overflowPunct/>
              <w:topLinePunct w:val="0"/>
              <w:autoSpaceDE/>
              <w:autoSpaceDN/>
              <w:bidi w:val="0"/>
              <w:adjustRightInd/>
              <w:snapToGrid/>
              <w:spacing w:beforeLines="0" w:line="300" w:lineRule="exact"/>
              <w:ind w:firstLine="0" w:firstLineChars="0"/>
              <w:jc w:val="both"/>
              <w:textAlignment w:val="auto"/>
              <w:rPr>
                <w:rFonts w:hint="eastAsia" w:ascii="Times New Roman" w:hAnsi="Times New Roman" w:eastAsia="宋体" w:cs="Times New Roman"/>
                <w:b w:val="0"/>
                <w:bCs w:val="0"/>
                <w:color w:val="000000"/>
                <w:kern w:val="2"/>
                <w:sz w:val="18"/>
                <w:szCs w:val="21"/>
                <w:vertAlign w:val="baseline"/>
                <w:lang w:val="en-US" w:eastAsia="zh-CN" w:bidi="ar-SA"/>
              </w:rPr>
            </w:pPr>
            <w:r>
              <w:rPr>
                <w:rFonts w:hint="eastAsia" w:ascii="Times New Roman" w:hAnsi="Times New Roman" w:eastAsia="宋体" w:cs="Times New Roman"/>
                <w:b w:val="0"/>
                <w:bCs w:val="0"/>
                <w:color w:val="000000"/>
                <w:kern w:val="2"/>
                <w:sz w:val="18"/>
                <w:szCs w:val="21"/>
                <w:vertAlign w:val="baseline"/>
                <w:lang w:val="en-US" w:eastAsia="zh-CN" w:bidi="ar-SA"/>
              </w:rPr>
              <w:t>中央统筹，地方落实；助力扶贫，靶向发力；挖掘潜力，巩固提升；强化激励，鼓励创新</w:t>
            </w:r>
          </w:p>
        </w:tc>
        <w:tc>
          <w:tcPr>
            <w:tcW w:w="2410" w:type="pct"/>
            <w:tcBorders>
              <w:top w:val="nil"/>
              <w:bottom w:val="nil"/>
            </w:tcBorders>
            <w:shd w:val="clear" w:color="auto" w:fill="FFFFFF"/>
            <w:noWrap w:val="0"/>
            <w:vAlign w:val="center"/>
          </w:tcPr>
          <w:p w14:paraId="3D461BB4">
            <w:pPr>
              <w:keepNext w:val="0"/>
              <w:keepLines w:val="0"/>
              <w:pageBreakBefore w:val="0"/>
              <w:widowControl w:val="0"/>
              <w:tabs>
                <w:tab w:val="left" w:pos="426"/>
              </w:tabs>
              <w:kinsoku/>
              <w:wordWrap/>
              <w:overflowPunct/>
              <w:topLinePunct w:val="0"/>
              <w:autoSpaceDE/>
              <w:autoSpaceDN/>
              <w:bidi w:val="0"/>
              <w:adjustRightInd/>
              <w:snapToGrid/>
              <w:spacing w:beforeLines="0" w:line="300" w:lineRule="exact"/>
              <w:ind w:left="0" w:leftChars="0" w:firstLine="0" w:firstLineChars="0"/>
              <w:jc w:val="both"/>
              <w:textAlignment w:val="auto"/>
              <w:rPr>
                <w:rFonts w:hint="eastAsia" w:ascii="Times New Roman" w:hAnsi="Times New Roman" w:eastAsia="宋体" w:cs="Times New Roman"/>
                <w:b w:val="0"/>
                <w:bCs w:val="0"/>
                <w:color w:val="000000"/>
                <w:kern w:val="2"/>
                <w:sz w:val="18"/>
                <w:szCs w:val="21"/>
                <w:vertAlign w:val="baseline"/>
                <w:lang w:val="en-US" w:eastAsia="zh-CN" w:bidi="ar-SA"/>
              </w:rPr>
            </w:pPr>
            <w:r>
              <w:rPr>
                <w:rFonts w:hint="eastAsia" w:ascii="Times New Roman" w:hAnsi="Times New Roman" w:eastAsia="宋体" w:cs="Times New Roman"/>
                <w:b w:val="0"/>
                <w:bCs w:val="0"/>
                <w:color w:val="000000"/>
                <w:kern w:val="2"/>
                <w:sz w:val="18"/>
                <w:szCs w:val="21"/>
                <w:vertAlign w:val="baseline"/>
                <w:lang w:val="en-US" w:eastAsia="zh-CN" w:bidi="ar-SA"/>
              </w:rPr>
              <w:t>农村流通基础设施；完善农村公共服务体系；农村电子商务培训</w:t>
            </w:r>
          </w:p>
        </w:tc>
      </w:tr>
      <w:tr w14:paraId="6BBD9DF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65" w:type="pct"/>
            <w:tcBorders>
              <w:top w:val="nil"/>
              <w:bottom w:val="nil"/>
            </w:tcBorders>
            <w:shd w:val="clear" w:color="auto" w:fill="FFFFFF"/>
            <w:noWrap w:val="0"/>
            <w:vAlign w:val="center"/>
          </w:tcPr>
          <w:p w14:paraId="1B9FCB0C">
            <w:pPr>
              <w:keepNext w:val="0"/>
              <w:keepLines w:val="0"/>
              <w:pageBreakBefore w:val="0"/>
              <w:widowControl w:val="0"/>
              <w:tabs>
                <w:tab w:val="left" w:pos="426"/>
              </w:tabs>
              <w:kinsoku/>
              <w:wordWrap/>
              <w:overflowPunct/>
              <w:topLinePunct w:val="0"/>
              <w:autoSpaceDE/>
              <w:autoSpaceDN/>
              <w:bidi w:val="0"/>
              <w:adjustRightInd/>
              <w:snapToGrid/>
              <w:spacing w:beforeLines="0" w:line="300" w:lineRule="exact"/>
              <w:ind w:firstLine="0" w:firstLineChars="0"/>
              <w:jc w:val="center"/>
              <w:textAlignment w:val="auto"/>
              <w:rPr>
                <w:rFonts w:hint="default" w:ascii="Times New Roman" w:hAnsi="Times New Roman" w:eastAsia="宋体" w:cs="Times New Roman"/>
                <w:b w:val="0"/>
                <w:bCs w:val="0"/>
                <w:color w:val="000000"/>
                <w:kern w:val="2"/>
                <w:sz w:val="18"/>
                <w:szCs w:val="21"/>
                <w:vertAlign w:val="baseline"/>
                <w:lang w:val="en-US" w:eastAsia="zh-CN" w:bidi="ar-SA"/>
              </w:rPr>
            </w:pPr>
            <w:r>
              <w:rPr>
                <w:rFonts w:hint="eastAsia" w:ascii="Times New Roman" w:hAnsi="Times New Roman" w:eastAsia="宋体" w:cs="Times New Roman"/>
                <w:b w:val="0"/>
                <w:bCs w:val="0"/>
                <w:color w:val="000000"/>
                <w:kern w:val="2"/>
                <w:sz w:val="18"/>
                <w:szCs w:val="21"/>
                <w:vertAlign w:val="baseline"/>
                <w:lang w:val="en-US" w:eastAsia="zh-CN" w:bidi="ar-SA"/>
              </w:rPr>
              <w:t>2020年</w:t>
            </w:r>
          </w:p>
        </w:tc>
        <w:tc>
          <w:tcPr>
            <w:tcW w:w="2124" w:type="pct"/>
            <w:tcBorders>
              <w:top w:val="nil"/>
              <w:bottom w:val="nil"/>
            </w:tcBorders>
            <w:shd w:val="clear" w:color="auto" w:fill="FFFFFF"/>
            <w:noWrap w:val="0"/>
            <w:vAlign w:val="center"/>
          </w:tcPr>
          <w:p w14:paraId="17C5C1F4">
            <w:pPr>
              <w:keepNext w:val="0"/>
              <w:keepLines w:val="0"/>
              <w:pageBreakBefore w:val="0"/>
              <w:widowControl w:val="0"/>
              <w:tabs>
                <w:tab w:val="left" w:pos="426"/>
              </w:tabs>
              <w:kinsoku/>
              <w:wordWrap/>
              <w:overflowPunct/>
              <w:topLinePunct w:val="0"/>
              <w:autoSpaceDE/>
              <w:autoSpaceDN/>
              <w:bidi w:val="0"/>
              <w:adjustRightInd/>
              <w:snapToGrid/>
              <w:spacing w:beforeLines="0" w:line="300" w:lineRule="exact"/>
              <w:ind w:firstLine="0" w:firstLineChars="0"/>
              <w:jc w:val="both"/>
              <w:textAlignment w:val="auto"/>
              <w:rPr>
                <w:rFonts w:hint="eastAsia" w:ascii="Times New Roman" w:hAnsi="Times New Roman" w:eastAsia="宋体" w:cs="Times New Roman"/>
                <w:b w:val="0"/>
                <w:bCs w:val="0"/>
                <w:color w:val="000000"/>
                <w:kern w:val="2"/>
                <w:sz w:val="18"/>
                <w:szCs w:val="21"/>
                <w:vertAlign w:val="baseline"/>
                <w:lang w:val="en-US" w:eastAsia="zh-CN" w:bidi="ar-SA"/>
              </w:rPr>
            </w:pPr>
            <w:r>
              <w:rPr>
                <w:rFonts w:hint="eastAsia" w:ascii="Times New Roman" w:hAnsi="Times New Roman" w:eastAsia="宋体" w:cs="Times New Roman"/>
                <w:b w:val="0"/>
                <w:bCs w:val="0"/>
                <w:color w:val="000000"/>
                <w:kern w:val="2"/>
                <w:sz w:val="18"/>
                <w:szCs w:val="21"/>
                <w:vertAlign w:val="baseline"/>
                <w:lang w:val="en-US" w:eastAsia="zh-CN" w:bidi="ar-SA"/>
              </w:rPr>
              <w:t>市场有效，政府有为；助力扶贫，巩固提升；因地制宜，鼓励创新；横向协作，纵向联动</w:t>
            </w:r>
          </w:p>
        </w:tc>
        <w:tc>
          <w:tcPr>
            <w:tcW w:w="2410" w:type="pct"/>
            <w:tcBorders>
              <w:top w:val="nil"/>
              <w:bottom w:val="nil"/>
            </w:tcBorders>
            <w:shd w:val="clear" w:color="auto" w:fill="FFFFFF"/>
            <w:noWrap w:val="0"/>
            <w:vAlign w:val="center"/>
          </w:tcPr>
          <w:p w14:paraId="4670E04B">
            <w:pPr>
              <w:keepNext w:val="0"/>
              <w:keepLines w:val="0"/>
              <w:pageBreakBefore w:val="0"/>
              <w:widowControl w:val="0"/>
              <w:tabs>
                <w:tab w:val="left" w:pos="426"/>
              </w:tabs>
              <w:kinsoku/>
              <w:wordWrap/>
              <w:overflowPunct/>
              <w:topLinePunct w:val="0"/>
              <w:autoSpaceDE/>
              <w:autoSpaceDN/>
              <w:bidi w:val="0"/>
              <w:adjustRightInd/>
              <w:snapToGrid/>
              <w:spacing w:beforeLines="0" w:line="300" w:lineRule="exact"/>
              <w:ind w:left="0" w:leftChars="0" w:firstLine="0" w:firstLineChars="0"/>
              <w:jc w:val="both"/>
              <w:textAlignment w:val="auto"/>
              <w:rPr>
                <w:rFonts w:hint="eastAsia" w:ascii="Times New Roman" w:hAnsi="Times New Roman" w:eastAsia="宋体" w:cs="Times New Roman"/>
                <w:b w:val="0"/>
                <w:bCs w:val="0"/>
                <w:color w:val="000000"/>
                <w:kern w:val="2"/>
                <w:sz w:val="18"/>
                <w:szCs w:val="21"/>
                <w:vertAlign w:val="baseline"/>
                <w:lang w:val="en-US" w:eastAsia="zh-CN" w:bidi="ar-SA"/>
              </w:rPr>
            </w:pPr>
            <w:r>
              <w:rPr>
                <w:rFonts w:hint="eastAsia" w:ascii="Times New Roman" w:hAnsi="Times New Roman" w:eastAsia="宋体" w:cs="Times New Roman"/>
                <w:b w:val="0"/>
                <w:bCs w:val="0"/>
                <w:color w:val="000000"/>
                <w:kern w:val="2"/>
                <w:sz w:val="18"/>
                <w:szCs w:val="21"/>
                <w:vertAlign w:val="baseline"/>
                <w:lang w:val="en-US" w:eastAsia="zh-CN" w:bidi="ar-SA"/>
              </w:rPr>
              <w:t>县乡村三级物流配送体系；农产品进城公共服务体系；工业品下乡流通服务体系；农村电子商务培训</w:t>
            </w:r>
          </w:p>
        </w:tc>
      </w:tr>
      <w:tr w14:paraId="79E8098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65" w:type="pct"/>
            <w:tcBorders>
              <w:top w:val="nil"/>
              <w:bottom w:val="single" w:color="000000" w:sz="12" w:space="0"/>
            </w:tcBorders>
            <w:shd w:val="clear" w:color="auto" w:fill="FFFFFF"/>
            <w:noWrap w:val="0"/>
            <w:vAlign w:val="center"/>
          </w:tcPr>
          <w:p w14:paraId="3E41604A">
            <w:pPr>
              <w:keepNext w:val="0"/>
              <w:keepLines w:val="0"/>
              <w:pageBreakBefore w:val="0"/>
              <w:widowControl w:val="0"/>
              <w:tabs>
                <w:tab w:val="left" w:pos="426"/>
              </w:tabs>
              <w:kinsoku/>
              <w:wordWrap/>
              <w:overflowPunct/>
              <w:topLinePunct w:val="0"/>
              <w:autoSpaceDE/>
              <w:autoSpaceDN/>
              <w:bidi w:val="0"/>
              <w:adjustRightInd/>
              <w:snapToGrid/>
              <w:spacing w:beforeLines="0" w:line="300" w:lineRule="exact"/>
              <w:ind w:firstLine="0" w:firstLineChars="0"/>
              <w:jc w:val="center"/>
              <w:textAlignment w:val="auto"/>
              <w:rPr>
                <w:rFonts w:hint="default" w:ascii="Times New Roman" w:hAnsi="Times New Roman" w:eastAsia="宋体" w:cs="Times New Roman"/>
                <w:b w:val="0"/>
                <w:bCs w:val="0"/>
                <w:color w:val="000000"/>
                <w:kern w:val="2"/>
                <w:sz w:val="18"/>
                <w:szCs w:val="21"/>
                <w:vertAlign w:val="baseline"/>
                <w:lang w:val="en-US" w:eastAsia="zh-CN" w:bidi="ar-SA"/>
              </w:rPr>
            </w:pPr>
            <w:r>
              <w:rPr>
                <w:rFonts w:hint="eastAsia" w:ascii="Times New Roman" w:hAnsi="Times New Roman" w:eastAsia="宋体" w:cs="Times New Roman"/>
                <w:b w:val="0"/>
                <w:bCs w:val="0"/>
                <w:color w:val="000000"/>
                <w:kern w:val="2"/>
                <w:sz w:val="18"/>
                <w:szCs w:val="21"/>
                <w:vertAlign w:val="baseline"/>
                <w:lang w:val="en-US" w:eastAsia="zh-CN" w:bidi="ar-SA"/>
              </w:rPr>
              <w:t>2021年</w:t>
            </w:r>
          </w:p>
        </w:tc>
        <w:tc>
          <w:tcPr>
            <w:tcW w:w="2124" w:type="pct"/>
            <w:tcBorders>
              <w:top w:val="nil"/>
              <w:bottom w:val="single" w:color="000000" w:sz="12" w:space="0"/>
            </w:tcBorders>
            <w:shd w:val="clear" w:color="auto" w:fill="FFFFFF"/>
            <w:noWrap w:val="0"/>
            <w:vAlign w:val="center"/>
          </w:tcPr>
          <w:p w14:paraId="61710F54">
            <w:pPr>
              <w:keepNext w:val="0"/>
              <w:keepLines w:val="0"/>
              <w:pageBreakBefore w:val="0"/>
              <w:widowControl w:val="0"/>
              <w:tabs>
                <w:tab w:val="left" w:pos="426"/>
              </w:tabs>
              <w:kinsoku/>
              <w:wordWrap/>
              <w:overflowPunct/>
              <w:topLinePunct w:val="0"/>
              <w:autoSpaceDE/>
              <w:autoSpaceDN/>
              <w:bidi w:val="0"/>
              <w:adjustRightInd/>
              <w:snapToGrid/>
              <w:spacing w:before="0" w:beforeLines="0" w:line="300" w:lineRule="exact"/>
              <w:ind w:firstLine="0" w:firstLineChars="0"/>
              <w:jc w:val="both"/>
              <w:textAlignment w:val="auto"/>
              <w:rPr>
                <w:rFonts w:hint="eastAsia" w:ascii="Times New Roman" w:hAnsi="Times New Roman" w:eastAsia="宋体" w:cs="Times New Roman"/>
                <w:b w:val="0"/>
                <w:bCs w:val="0"/>
                <w:color w:val="000000"/>
                <w:kern w:val="2"/>
                <w:sz w:val="18"/>
                <w:szCs w:val="21"/>
                <w:vertAlign w:val="baseline"/>
                <w:lang w:val="en-US" w:eastAsia="zh-CN" w:bidi="ar-SA"/>
              </w:rPr>
            </w:pPr>
            <w:r>
              <w:rPr>
                <w:rFonts w:hint="eastAsia" w:ascii="Times New Roman" w:hAnsi="Times New Roman" w:eastAsia="宋体" w:cs="Times New Roman"/>
                <w:b w:val="0"/>
                <w:bCs w:val="0"/>
                <w:color w:val="000000"/>
                <w:kern w:val="2"/>
                <w:sz w:val="18"/>
                <w:szCs w:val="21"/>
                <w:vertAlign w:val="baseline"/>
                <w:lang w:val="en-US" w:eastAsia="zh-CN" w:bidi="ar-SA"/>
              </w:rPr>
              <w:t>市场主导，政府引导；聚焦短板，巩固提升；因地制宜，鼓励创新；加强统筹，抓好落实</w:t>
            </w:r>
          </w:p>
        </w:tc>
        <w:tc>
          <w:tcPr>
            <w:tcW w:w="2410" w:type="pct"/>
            <w:tcBorders>
              <w:top w:val="nil"/>
              <w:bottom w:val="single" w:color="000000" w:sz="12" w:space="0"/>
            </w:tcBorders>
            <w:shd w:val="clear" w:color="auto" w:fill="FFFFFF"/>
            <w:noWrap w:val="0"/>
            <w:vAlign w:val="center"/>
          </w:tcPr>
          <w:p w14:paraId="61E99EBA">
            <w:pPr>
              <w:keepNext w:val="0"/>
              <w:keepLines w:val="0"/>
              <w:pageBreakBefore w:val="0"/>
              <w:widowControl w:val="0"/>
              <w:tabs>
                <w:tab w:val="left" w:pos="426"/>
              </w:tabs>
              <w:kinsoku/>
              <w:wordWrap/>
              <w:overflowPunct/>
              <w:topLinePunct w:val="0"/>
              <w:autoSpaceDE/>
              <w:autoSpaceDN/>
              <w:bidi w:val="0"/>
              <w:adjustRightInd/>
              <w:snapToGrid/>
              <w:spacing w:beforeLines="0" w:line="300" w:lineRule="exact"/>
              <w:ind w:left="0" w:leftChars="0" w:firstLine="0" w:firstLineChars="0"/>
              <w:jc w:val="both"/>
              <w:textAlignment w:val="auto"/>
              <w:rPr>
                <w:rFonts w:hint="eastAsia" w:ascii="Times New Roman" w:hAnsi="Times New Roman" w:eastAsia="宋体" w:cs="Times New Roman"/>
                <w:b w:val="0"/>
                <w:bCs w:val="0"/>
                <w:color w:val="000000"/>
                <w:kern w:val="2"/>
                <w:sz w:val="18"/>
                <w:szCs w:val="21"/>
                <w:vertAlign w:val="baseline"/>
                <w:lang w:val="en-US" w:eastAsia="zh-CN" w:bidi="ar-SA"/>
              </w:rPr>
            </w:pPr>
            <w:r>
              <w:rPr>
                <w:rFonts w:hint="eastAsia" w:ascii="Times New Roman" w:hAnsi="Times New Roman" w:eastAsia="宋体" w:cs="Times New Roman"/>
                <w:b w:val="0"/>
                <w:bCs w:val="0"/>
                <w:color w:val="000000"/>
                <w:kern w:val="2"/>
                <w:sz w:val="18"/>
                <w:szCs w:val="21"/>
                <w:vertAlign w:val="baseline"/>
                <w:lang w:val="en-US" w:eastAsia="zh-CN" w:bidi="ar-SA"/>
              </w:rPr>
              <w:t>完善农村电子商务公共服务体系；县乡村三级物流配送体系；推动农村商贸流通企业转型升级；培育农村电商创业带头人</w:t>
            </w:r>
          </w:p>
        </w:tc>
      </w:tr>
    </w:tbl>
    <w:p w14:paraId="7A3E1B2C">
      <w:pPr>
        <w:spacing w:line="240" w:lineRule="atLeast"/>
        <w:ind w:firstLine="392" w:firstLineChars="200"/>
        <w:rPr>
          <w:rFonts w:hint="default" w:ascii="Times New Roman Regular" w:hAnsi="Times New Roman Regular" w:eastAsia="宋体" w:cs="Times New Roman Regular"/>
          <w:color w:val="000000" w:themeColor="text1"/>
          <w:szCs w:val="21"/>
          <w:lang w:val="en-US" w:eastAsia="zh-CN"/>
          <w14:textFill>
            <w14:solidFill>
              <w14:schemeClr w14:val="tx1"/>
            </w14:solidFill>
          </w14:textFill>
        </w:rPr>
      </w:pPr>
      <w:r>
        <w:rPr>
          <w:rFonts w:hint="eastAsia" w:ascii="Times New Roman Regular" w:hAnsi="Times New Roman Regular" w:eastAsia="宋体" w:cs="Times New Roman Regular"/>
          <w:color w:val="000000" w:themeColor="text1"/>
          <w:szCs w:val="21"/>
          <w:lang w:val="en-US" w:eastAsia="zh-CN"/>
          <w14:textFill>
            <w14:solidFill>
              <w14:schemeClr w14:val="tx1"/>
            </w14:solidFill>
          </w14:textFill>
        </w:rPr>
        <w:t>综合附表1电商进村政策基本原则和支持重点可知，市场主导、助力脱贫和技能导向，是这一政策的突出特征，进而分别对应至创业就业和教育水平机制。具体而言，第一，市场主导和助力脱贫特征对应推动创业就业机制。依据附表1可知，电商进村政策虽由政府牵头实施，然而其强调“市场为主，政府引导”“市场有效，政府有为”“把握精准，助力扶贫”“助力扶贫，靶向发力”“助力扶贫，巩固提升”等基本原则，重点支持“县乡村物流配送机制”“利用社会化资源”“推动农村商贸流通企业转型升级”“县乡村三级物流配送机制”等活动，结合湖北省远安县以电商人才培训模式，举办26场普及培训、47场技能培训和4场创业培训，孵化本土电商直播达人529人、电商讲师5人</w:t>
      </w:r>
      <w:r>
        <w:rPr>
          <w:rFonts w:hint="eastAsia" w:ascii="Times New Roman Regular" w:hAnsi="Times New Roman Regular" w:eastAsia="宋体" w:cs="Times New Roman Regular"/>
          <w:color w:val="000000" w:themeColor="text1"/>
          <w:szCs w:val="21"/>
          <w:vertAlign w:val="superscript"/>
          <w:lang w:val="en-US" w:eastAsia="zh-CN"/>
          <w14:textFill>
            <w14:solidFill>
              <w14:schemeClr w14:val="tx1"/>
            </w14:solidFill>
          </w14:textFill>
        </w:rPr>
        <w:footnoteReference w:id="3"/>
      </w:r>
      <w:r>
        <w:rPr>
          <w:rFonts w:hint="eastAsia" w:ascii="Times New Roman Regular" w:hAnsi="Times New Roman Regular" w:eastAsia="宋体" w:cs="Times New Roman Regular"/>
          <w:color w:val="000000" w:themeColor="text1"/>
          <w:szCs w:val="21"/>
          <w:lang w:val="en-US" w:eastAsia="zh-CN"/>
          <w14:textFill>
            <w14:solidFill>
              <w14:schemeClr w14:val="tx1"/>
            </w14:solidFill>
          </w14:textFill>
        </w:rPr>
        <w:t>；湖北省保康县同阿里巴巴集团合作，以电商头部企业赋能农产品开发和销售、物流体系建设，以及电商人才培养等全产业链环节，并举办电商人才招募会</w:t>
      </w:r>
      <w:r>
        <w:rPr>
          <w:rFonts w:hint="eastAsia" w:ascii="Times New Roman Regular" w:hAnsi="Times New Roman Regular" w:eastAsia="宋体" w:cs="Times New Roman Regular"/>
          <w:color w:val="000000" w:themeColor="text1"/>
          <w:szCs w:val="21"/>
          <w:vertAlign w:val="superscript"/>
          <w:lang w:val="en-US" w:eastAsia="zh-CN"/>
          <w14:textFill>
            <w14:solidFill>
              <w14:schemeClr w14:val="tx1"/>
            </w14:solidFill>
          </w14:textFill>
        </w:rPr>
        <w:footnoteReference w:id="4"/>
      </w:r>
      <w:r>
        <w:rPr>
          <w:rFonts w:hint="eastAsia" w:ascii="Times New Roman Regular" w:hAnsi="Times New Roman Regular" w:eastAsia="宋体" w:cs="Times New Roman Regular"/>
          <w:color w:val="000000" w:themeColor="text1"/>
          <w:szCs w:val="21"/>
          <w:lang w:val="en-US" w:eastAsia="zh-CN"/>
          <w14:textFill>
            <w14:solidFill>
              <w14:schemeClr w14:val="tx1"/>
            </w14:solidFill>
          </w14:textFill>
        </w:rPr>
        <w:t>。表明电商进村政策，在注重以推动创业发挥市场主导的效率性特征的同时，也关注通过促进就业保障助力脱贫的公平性特征，以上对应着就业创业机制。即一方面，电商进村政策通过发挥市场在资源配置中的决定性作用，推动网络销售与农村物流体系建设，鼓励当地居民创业，并推动新创企业与龙头企业协同发展。另一方面，其还通过构建电商销售与物流体系，为农村居民提供非农就业机会，确保电商发展成果吸纳惠及贫困群体。上述举措有助于提升区域内新创企业数量，同时也有助于通过网络销售和物流体系建设带动区域内居民就业。</w:t>
      </w:r>
    </w:p>
    <w:p w14:paraId="77DA42C7">
      <w:pPr>
        <w:spacing w:line="240" w:lineRule="atLeast"/>
        <w:ind w:firstLine="392" w:firstLineChars="200"/>
        <w:rPr>
          <w:rFonts w:hint="eastAsia" w:ascii="Times New Roman Regular" w:hAnsi="Times New Roman Regular" w:eastAsia="宋体" w:cs="Times New Roman Regular"/>
          <w:color w:val="000000" w:themeColor="text1"/>
          <w:szCs w:val="21"/>
          <w:lang w:val="en-US" w:eastAsia="zh-CN"/>
          <w14:textFill>
            <w14:solidFill>
              <w14:schemeClr w14:val="tx1"/>
            </w14:solidFill>
          </w14:textFill>
        </w:rPr>
      </w:pPr>
      <w:r>
        <w:rPr>
          <w:rFonts w:hint="eastAsia" w:ascii="Times New Roman Regular" w:hAnsi="Times New Roman Regular" w:eastAsia="宋体" w:cs="Times New Roman Regular"/>
          <w:color w:val="000000" w:themeColor="text1"/>
          <w:szCs w:val="21"/>
          <w:lang w:val="en-US" w:eastAsia="zh-CN"/>
          <w14:textFill>
            <w14:solidFill>
              <w14:schemeClr w14:val="tx1"/>
            </w14:solidFill>
          </w14:textFill>
        </w:rPr>
        <w:t>第二，技能导向特征对应提升教育水平机制。电商进村政策强调“统筹规划，创新发展”“强化激励，鼓励创新”等基本原则，突出“农村电子商务培训”“培育农村电商创业带头人”等支持重点，表明由于电子商务依托于移动终端、社交媒体等新兴劳动工具，需要更高人力资本储备加以匹配。基于此，电商进村政策对乡村居民的数字技能提出了对应的要求，具体而言，其通过同当地职业学校合作，以引入专业电商教师展开培训模式，培养并提升当地居民的电商运营能力，助推乡村产业发展。例如，根据政策相关披露文件，江西全南县、广东和平县引入当地职业学校师资，展开电商运营实战培训，为农村地区电商储备人才基础</w:t>
      </w:r>
      <w:r>
        <w:rPr>
          <w:rFonts w:hint="eastAsia" w:ascii="Times New Roman Regular" w:hAnsi="Times New Roman Regular" w:eastAsia="宋体" w:cs="Times New Roman Regular"/>
          <w:color w:val="000000" w:themeColor="text1"/>
          <w:szCs w:val="21"/>
          <w:vertAlign w:val="superscript"/>
          <w:lang w:val="en-US" w:eastAsia="zh-CN"/>
          <w14:textFill>
            <w14:solidFill>
              <w14:schemeClr w14:val="tx1"/>
            </w14:solidFill>
          </w14:textFill>
        </w:rPr>
        <w:footnoteReference w:id="5"/>
      </w:r>
      <w:r>
        <w:rPr>
          <w:rFonts w:hint="eastAsia" w:ascii="Times New Roman Regular" w:hAnsi="Times New Roman Regular" w:eastAsia="宋体" w:cs="Times New Roman Regular"/>
          <w:color w:val="000000" w:themeColor="text1"/>
          <w:szCs w:val="21"/>
          <w:lang w:val="en-US" w:eastAsia="zh-CN"/>
          <w14:textFill>
            <w14:solidFill>
              <w14:schemeClr w14:val="tx1"/>
            </w14:solidFill>
          </w14:textFill>
        </w:rPr>
        <w:t>。</w:t>
      </w:r>
    </w:p>
    <w:p w14:paraId="128F2DDA">
      <w:pPr>
        <w:spacing w:line="240" w:lineRule="atLeast"/>
        <w:ind w:firstLine="392" w:firstLineChars="200"/>
        <w:rPr>
          <w:rFonts w:hint="default" w:ascii="Times New Roman Regular" w:hAnsi="Times New Roman Regular" w:eastAsia="宋体" w:cs="Times New Roman Regular"/>
          <w:color w:val="000000" w:themeColor="text1"/>
          <w:szCs w:val="21"/>
          <w:lang w:val="en-US" w:eastAsia="zh-CN"/>
          <w14:textFill>
            <w14:solidFill>
              <w14:schemeClr w14:val="tx1"/>
            </w14:solidFill>
          </w14:textFill>
        </w:rPr>
      </w:pPr>
      <w:r>
        <w:rPr>
          <w:rFonts w:hint="eastAsia" w:ascii="Times New Roman Regular" w:hAnsi="Times New Roman Regular" w:eastAsia="宋体" w:cs="Times New Roman Regular"/>
          <w:color w:val="000000" w:themeColor="text1"/>
          <w:szCs w:val="21"/>
          <w:lang w:val="en-US" w:eastAsia="zh-CN"/>
          <w14:textFill>
            <w14:solidFill>
              <w14:schemeClr w14:val="tx1"/>
            </w14:solidFill>
          </w14:textFill>
        </w:rPr>
        <w:t>结合以上电商进村政策基本原则、支持重点和相关案例，我们将电商进村政策总结为技能导向、市场主导和助力脱贫三大特征，并对应归纳为推动创业就业，以及提升教育水平机制。</w:t>
      </w:r>
    </w:p>
    <w:p w14:paraId="5A730F2F">
      <w:pPr>
        <w:rPr>
          <w:rFonts w:hint="eastAsia" w:ascii="黑体" w:hAnsi="黑体" w:eastAsia="黑体"/>
          <w:color w:val="000000" w:themeColor="text1"/>
          <w:sz w:val="24"/>
          <w:szCs w:val="32"/>
          <w:lang w:val="en-US" w:eastAsia="zh-CN"/>
          <w14:textFill>
            <w14:solidFill>
              <w14:schemeClr w14:val="tx1"/>
            </w14:solidFill>
          </w14:textFill>
        </w:rPr>
      </w:pPr>
    </w:p>
    <w:p w14:paraId="3CAB0B35">
      <w:pPr>
        <w:spacing w:line="480" w:lineRule="auto"/>
        <w:jc w:val="center"/>
        <w:outlineLvl w:val="9"/>
        <w:rPr>
          <w:rFonts w:hint="eastAsia" w:ascii="Times New Roman" w:hAnsi="Times New Roman" w:eastAsia="黑体" w:cstheme="minorBidi"/>
          <w:bCs/>
          <w:color w:val="000000" w:themeColor="text1"/>
          <w:sz w:val="24"/>
          <w:szCs w:val="24"/>
          <w:lang w:val="en-US" w:eastAsia="zh-CN"/>
          <w14:textFill>
            <w14:solidFill>
              <w14:schemeClr w14:val="tx1"/>
            </w14:solidFill>
          </w14:textFill>
        </w:rPr>
      </w:pPr>
      <w:bookmarkStart w:id="2" w:name="_Toc1978912884"/>
      <w:r>
        <w:rPr>
          <w:rFonts w:hint="eastAsia" w:ascii="Times New Roman" w:hAnsi="Times New Roman" w:eastAsia="黑体"/>
          <w:bCs/>
          <w:color w:val="000000" w:themeColor="text1"/>
          <w:sz w:val="24"/>
          <w:szCs w:val="24"/>
          <w:lang w:val="en-US" w:eastAsia="zh-CN"/>
          <w14:textFill>
            <w14:solidFill>
              <w14:schemeClr w14:val="tx1"/>
            </w14:solidFill>
          </w14:textFill>
        </w:rPr>
        <w:t xml:space="preserve">附录二 </w:t>
      </w:r>
      <w:r>
        <w:rPr>
          <w:rFonts w:hint="eastAsia" w:ascii="Times New Roman" w:hAnsi="Times New Roman" w:eastAsia="黑体"/>
          <w:bCs/>
          <w:color w:val="000000" w:themeColor="text1"/>
          <w:sz w:val="24"/>
          <w:szCs w:val="24"/>
          <w:lang w:val="en-US" w:eastAsia="zh-CN"/>
          <w14:textFill>
            <w14:solidFill>
              <w14:schemeClr w14:val="tx1"/>
            </w14:solidFill>
          </w14:textFill>
        </w:rPr>
        <w:t xml:space="preserve"> </w:t>
      </w:r>
      <w:r>
        <w:rPr>
          <w:rFonts w:hint="eastAsia" w:ascii="Times New Roman" w:hAnsi="Times New Roman" w:eastAsia="黑体"/>
          <w:bCs/>
          <w:color w:val="000000" w:themeColor="text1"/>
          <w:sz w:val="24"/>
          <w:szCs w:val="24"/>
          <w:lang w:val="en-US" w:eastAsia="zh-CN"/>
          <w14:textFill>
            <w14:solidFill>
              <w14:schemeClr w14:val="tx1"/>
            </w14:solidFill>
          </w14:textFill>
        </w:rPr>
        <w:t>创业机制的附加实证检验结果</w:t>
      </w:r>
      <w:bookmarkEnd w:id="2"/>
    </w:p>
    <w:p w14:paraId="5AA54074">
      <w:pPr>
        <w:spacing w:line="240" w:lineRule="atLeast"/>
        <w:ind w:firstLine="392" w:firstLineChars="200"/>
        <w:rPr>
          <w:rFonts w:ascii="Times New Roman Regular" w:hAnsi="Times New Roman Regular" w:eastAsia="宋体" w:cs="Times New Roman Regular"/>
          <w:color w:val="000000" w:themeColor="text1"/>
          <w:szCs w:val="21"/>
          <w14:textFill>
            <w14:solidFill>
              <w14:schemeClr w14:val="tx1"/>
            </w14:solidFill>
          </w14:textFill>
        </w:rPr>
      </w:pPr>
      <w:r>
        <w:rPr>
          <w:rFonts w:hint="eastAsia" w:ascii="Times New Roman" w:hAnsi="Times New Roman" w:eastAsia="楷体" w:cs="Times New Roman"/>
          <w:color w:val="000000" w:themeColor="text1"/>
          <w:szCs w:val="21"/>
          <w14:textFill>
            <w14:solidFill>
              <w14:schemeClr w14:val="tx1"/>
            </w14:solidFill>
          </w14:textFill>
        </w:rPr>
        <w:t>1.促进创业及就业。</w:t>
      </w:r>
      <w:r>
        <w:rPr>
          <w:rFonts w:hint="eastAsia" w:ascii="Times New Roman" w:hAnsi="Times New Roman" w:eastAsia="宋体" w:cs="Times New Roman"/>
          <w:color w:val="000000" w:themeColor="text1"/>
          <w:szCs w:val="21"/>
          <w14:textFill>
            <w14:solidFill>
              <w14:schemeClr w14:val="tx1"/>
            </w14:solidFill>
          </w14:textFill>
        </w:rPr>
        <w:t>电商进村政策</w:t>
      </w:r>
      <w:r>
        <w:rPr>
          <w:rFonts w:hint="eastAsia" w:ascii="Times New Roman" w:hAnsi="Times New Roman" w:eastAsia="宋体" w:cs="Times New Roman"/>
          <w:color w:val="000000" w:themeColor="text1"/>
          <w:szCs w:val="21"/>
          <w:lang w:val="en-US" w:eastAsia="zh-CN"/>
          <w14:textFill>
            <w14:solidFill>
              <w14:schemeClr w14:val="tx1"/>
            </w14:solidFill>
          </w14:textFill>
        </w:rPr>
        <w:t>具有</w:t>
      </w:r>
      <w:r>
        <w:rPr>
          <w:rFonts w:hint="eastAsia" w:ascii="Times New Roman" w:hAnsi="Times New Roman" w:eastAsia="宋体" w:cs="Times New Roman"/>
          <w:color w:val="000000" w:themeColor="text1"/>
          <w:szCs w:val="21"/>
          <w14:textFill>
            <w14:solidFill>
              <w14:schemeClr w14:val="tx1"/>
            </w14:solidFill>
          </w14:textFill>
        </w:rPr>
        <w:t>市场主导</w:t>
      </w:r>
      <w:r>
        <w:rPr>
          <w:rFonts w:hint="eastAsia" w:ascii="Times New Roman" w:hAnsi="Times New Roman" w:eastAsia="宋体" w:cs="Times New Roman"/>
          <w:color w:val="000000" w:themeColor="text1"/>
          <w:szCs w:val="21"/>
          <w:lang w:val="en-US" w:eastAsia="zh-CN"/>
          <w14:textFill>
            <w14:solidFill>
              <w14:schemeClr w14:val="tx1"/>
            </w14:solidFill>
          </w14:textFill>
        </w:rPr>
        <w:t>和助力脱贫的特征</w:t>
      </w:r>
      <w:r>
        <w:rPr>
          <w:rFonts w:hint="eastAsia" w:ascii="Times New Roman" w:hAnsi="Times New Roman" w:eastAsia="宋体" w:cs="Times New Roman"/>
          <w:color w:val="000000" w:themeColor="text1"/>
          <w:szCs w:val="21"/>
          <w14:textFill>
            <w14:solidFill>
              <w14:schemeClr w14:val="tx1"/>
            </w14:solidFill>
          </w14:textFill>
        </w:rPr>
        <w:t>，依托市场力量推动当地创业</w:t>
      </w:r>
      <w:r>
        <w:rPr>
          <w:rFonts w:hint="eastAsia" w:ascii="Times New Roman" w:hAnsi="Times New Roman" w:eastAsia="宋体" w:cs="Times New Roman"/>
          <w:color w:val="000000" w:themeColor="text1"/>
          <w:szCs w:val="21"/>
          <w:lang w:val="en-US" w:eastAsia="zh-CN"/>
          <w14:textFill>
            <w14:solidFill>
              <w14:schemeClr w14:val="tx1"/>
            </w14:solidFill>
          </w14:textFill>
        </w:rPr>
        <w:t>和</w:t>
      </w:r>
      <w:r>
        <w:rPr>
          <w:rFonts w:hint="eastAsia" w:ascii="Times New Roman" w:hAnsi="Times New Roman" w:eastAsia="宋体" w:cs="Times New Roman"/>
          <w:color w:val="000000" w:themeColor="text1"/>
          <w:szCs w:val="21"/>
          <w14:textFill>
            <w14:solidFill>
              <w14:schemeClr w14:val="tx1"/>
            </w14:solidFill>
          </w14:textFill>
        </w:rPr>
        <w:t>就</w:t>
      </w:r>
      <w:r>
        <w:rPr>
          <w:rFonts w:hint="eastAsia" w:ascii="Times New Roman Regular" w:hAnsi="Times New Roman Regular" w:eastAsia="宋体" w:cs="Times New Roman Regular"/>
          <w:color w:val="000000" w:themeColor="text1"/>
          <w:szCs w:val="21"/>
          <w14:textFill>
            <w14:solidFill>
              <w14:schemeClr w14:val="tx1"/>
            </w14:solidFill>
          </w14:textFill>
        </w:rPr>
        <w:t>业，</w:t>
      </w:r>
      <w:r>
        <w:rPr>
          <w:rFonts w:hint="eastAsia" w:ascii="Times New Roman Regular" w:hAnsi="Times New Roman Regular" w:eastAsia="宋体" w:cs="Times New Roman Regular"/>
          <w:color w:val="000000" w:themeColor="text1"/>
          <w:szCs w:val="21"/>
          <w:lang w:val="en-US" w:eastAsia="zh-CN"/>
          <w14:textFill>
            <w14:solidFill>
              <w14:schemeClr w14:val="tx1"/>
            </w14:solidFill>
          </w14:textFill>
        </w:rPr>
        <w:t>从</w:t>
      </w:r>
      <w:r>
        <w:rPr>
          <w:rFonts w:hint="eastAsia" w:ascii="Times New Roman Regular" w:hAnsi="Times New Roman Regular" w:eastAsia="宋体" w:cs="Times New Roman Regular"/>
          <w:color w:val="000000" w:themeColor="text1"/>
          <w:szCs w:val="21"/>
          <w14:textFill>
            <w14:solidFill>
              <w14:schemeClr w14:val="tx1"/>
            </w14:solidFill>
          </w14:textFill>
        </w:rPr>
        <w:t>而抑制农村刑事犯罪的发生。作为新产业和新业态的代表，电子商务</w:t>
      </w:r>
      <w:r>
        <w:rPr>
          <w:rFonts w:hint="eastAsia" w:ascii="Times New Roman Regular" w:hAnsi="Times New Roman Regular" w:eastAsia="宋体" w:cs="Times New Roman Regular"/>
          <w:color w:val="000000" w:themeColor="text1"/>
          <w:szCs w:val="21"/>
          <w:lang w:val="en-US" w:eastAsia="zh-CN"/>
          <w14:textFill>
            <w14:solidFill>
              <w14:schemeClr w14:val="tx1"/>
            </w14:solidFill>
          </w14:textFill>
        </w:rPr>
        <w:t>推动电商产业链延伸，</w:t>
      </w:r>
      <w:r>
        <w:rPr>
          <w:rFonts w:hint="eastAsia" w:ascii="Times New Roman Regular" w:hAnsi="Times New Roman Regular" w:eastAsia="宋体" w:cs="Times New Roman Regular"/>
          <w:color w:val="000000" w:themeColor="text1"/>
          <w:szCs w:val="21"/>
          <w14:textFill>
            <w14:solidFill>
              <w14:schemeClr w14:val="tx1"/>
            </w14:solidFill>
          </w14:textFill>
        </w:rPr>
        <w:t>释放大量商业机会（白俊红等，2022；方师乐等，2024）。本文梳理电商进村政策文件发现，试点地区政府</w:t>
      </w:r>
      <w:r>
        <w:rPr>
          <w:rFonts w:hint="eastAsia" w:ascii="Times New Roman Regular" w:hAnsi="Times New Roman Regular" w:eastAsia="宋体" w:cs="Times New Roman Regular"/>
          <w:color w:val="000000" w:themeColor="text1"/>
          <w:szCs w:val="21"/>
          <w:lang w:val="en-US" w:eastAsia="zh-CN"/>
          <w14:textFill>
            <w14:solidFill>
              <w14:schemeClr w14:val="tx1"/>
            </w14:solidFill>
          </w14:textFill>
        </w:rPr>
        <w:t>会</w:t>
      </w:r>
      <w:r>
        <w:rPr>
          <w:rFonts w:hint="eastAsia" w:ascii="Times New Roman Regular" w:hAnsi="Times New Roman Regular" w:eastAsia="宋体" w:cs="Times New Roman Regular"/>
          <w:color w:val="000000" w:themeColor="text1"/>
          <w:szCs w:val="21"/>
          <w14:textFill>
            <w14:solidFill>
              <w14:schemeClr w14:val="tx1"/>
            </w14:solidFill>
          </w14:textFill>
        </w:rPr>
        <w:t>联合银行、电商平台等多方开展战略合作，共同促进农村电商发展。</w:t>
      </w:r>
      <w:r>
        <w:rPr>
          <w:rFonts w:hint="eastAsia" w:ascii="Times New Roman Regular" w:hAnsi="Times New Roman Regular" w:eastAsia="宋体" w:cs="Times New Roman Regular"/>
          <w:color w:val="000000" w:themeColor="text1"/>
          <w:szCs w:val="21"/>
          <w:lang w:val="en-US" w:eastAsia="zh-CN"/>
          <w14:textFill>
            <w14:solidFill>
              <w14:schemeClr w14:val="tx1"/>
            </w14:solidFill>
          </w14:textFill>
        </w:rPr>
        <w:t>这</w:t>
      </w:r>
      <w:r>
        <w:rPr>
          <w:rFonts w:hint="eastAsia" w:ascii="Times New Roman Regular" w:hAnsi="Times New Roman Regular" w:eastAsia="宋体" w:cs="Times New Roman Regular"/>
          <w:color w:val="000000" w:themeColor="text1"/>
          <w:szCs w:val="21"/>
          <w14:textFill>
            <w14:solidFill>
              <w14:schemeClr w14:val="tx1"/>
            </w14:solidFill>
          </w14:textFill>
        </w:rPr>
        <w:t>推动人力资源和经济资本的有效对接，</w:t>
      </w:r>
      <w:r>
        <w:rPr>
          <w:rFonts w:hint="eastAsia" w:ascii="Times New Roman Regular" w:hAnsi="Times New Roman Regular" w:eastAsia="宋体" w:cs="Times New Roman Regular"/>
          <w:color w:val="000000" w:themeColor="text1"/>
          <w:szCs w:val="21"/>
          <w:lang w:val="en-US" w:eastAsia="zh-CN"/>
          <w14:textFill>
            <w14:solidFill>
              <w14:schemeClr w14:val="tx1"/>
            </w14:solidFill>
          </w14:textFill>
        </w:rPr>
        <w:t>在激励</w:t>
      </w:r>
      <w:r>
        <w:rPr>
          <w:rFonts w:hint="eastAsia" w:ascii="Times New Roman Regular" w:hAnsi="Times New Roman Regular" w:eastAsia="宋体" w:cs="Times New Roman Regular"/>
          <w:color w:val="000000" w:themeColor="text1"/>
          <w:szCs w:val="21"/>
          <w14:textFill>
            <w14:solidFill>
              <w14:schemeClr w14:val="tx1"/>
            </w14:solidFill>
          </w14:textFill>
        </w:rPr>
        <w:t>相关产业的创业活动</w:t>
      </w:r>
      <w:r>
        <w:rPr>
          <w:rFonts w:hint="eastAsia" w:ascii="Times New Roman Regular" w:hAnsi="Times New Roman Regular" w:eastAsia="宋体" w:cs="Times New Roman Regular"/>
          <w:color w:val="000000" w:themeColor="text1"/>
          <w:szCs w:val="21"/>
          <w:lang w:val="en-US" w:eastAsia="zh-CN"/>
          <w14:textFill>
            <w14:solidFill>
              <w14:schemeClr w14:val="tx1"/>
            </w14:solidFill>
          </w14:textFill>
        </w:rPr>
        <w:t>的同时</w:t>
      </w:r>
      <w:r>
        <w:rPr>
          <w:rFonts w:hint="eastAsia" w:ascii="Times New Roman Regular" w:hAnsi="Times New Roman Regular" w:eastAsia="宋体" w:cs="Times New Roman Regular"/>
          <w:color w:val="000000" w:themeColor="text1"/>
          <w:szCs w:val="21"/>
          <w14:textFill>
            <w14:solidFill>
              <w14:schemeClr w14:val="tx1"/>
            </w14:solidFill>
          </w14:textFill>
        </w:rPr>
        <w:t>，</w:t>
      </w:r>
      <w:r>
        <w:rPr>
          <w:rFonts w:hint="eastAsia" w:ascii="Times New Roman Regular" w:hAnsi="Times New Roman Regular" w:eastAsia="宋体" w:cs="Times New Roman Regular"/>
          <w:color w:val="000000" w:themeColor="text1"/>
          <w:szCs w:val="21"/>
          <w:lang w:val="en-US" w:eastAsia="zh-CN"/>
          <w14:textFill>
            <w14:solidFill>
              <w14:schemeClr w14:val="tx1"/>
            </w14:solidFill>
          </w14:textFill>
        </w:rPr>
        <w:t>提供</w:t>
      </w:r>
      <w:r>
        <w:rPr>
          <w:rFonts w:hint="eastAsia" w:ascii="Times New Roman Regular" w:hAnsi="Times New Roman Regular" w:eastAsia="宋体" w:cs="Times New Roman Regular"/>
          <w:color w:val="000000" w:themeColor="text1"/>
          <w:szCs w:val="21"/>
          <w14:textFill>
            <w14:solidFill>
              <w14:schemeClr w14:val="tx1"/>
            </w14:solidFill>
          </w14:textFill>
        </w:rPr>
        <w:t>了更多就业机会。因此，电商进村政策通过</w:t>
      </w:r>
      <w:r>
        <w:rPr>
          <w:rFonts w:hint="eastAsia" w:ascii="Times New Roman Regular" w:hAnsi="Times New Roman Regular" w:eastAsia="宋体" w:cs="Times New Roman Regular"/>
          <w:color w:val="000000" w:themeColor="text1"/>
          <w:szCs w:val="21"/>
          <w:lang w:val="en-US" w:eastAsia="zh-CN"/>
          <w14:textFill>
            <w14:solidFill>
              <w14:schemeClr w14:val="tx1"/>
            </w14:solidFill>
          </w14:textFill>
        </w:rPr>
        <w:t>促进</w:t>
      </w:r>
      <w:r>
        <w:rPr>
          <w:rFonts w:hint="eastAsia" w:ascii="Times New Roman Regular" w:hAnsi="Times New Roman Regular" w:eastAsia="宋体" w:cs="Times New Roman Regular"/>
          <w:color w:val="000000" w:themeColor="text1"/>
          <w:szCs w:val="21"/>
          <w14:textFill>
            <w14:solidFill>
              <w14:schemeClr w14:val="tx1"/>
            </w14:solidFill>
          </w14:textFill>
        </w:rPr>
        <w:t>农村居民创业</w:t>
      </w:r>
      <w:r>
        <w:rPr>
          <w:rFonts w:hint="eastAsia" w:ascii="Times New Roman Regular" w:hAnsi="Times New Roman Regular" w:eastAsia="宋体" w:cs="Times New Roman Regular"/>
          <w:color w:val="000000" w:themeColor="text1"/>
          <w:szCs w:val="21"/>
          <w:lang w:val="en-US" w:eastAsia="zh-CN"/>
          <w14:textFill>
            <w14:solidFill>
              <w14:schemeClr w14:val="tx1"/>
            </w14:solidFill>
          </w14:textFill>
        </w:rPr>
        <w:t>和</w:t>
      </w:r>
      <w:r>
        <w:rPr>
          <w:rFonts w:hint="eastAsia" w:ascii="Times New Roman Regular" w:hAnsi="Times New Roman Regular" w:eastAsia="宋体" w:cs="Times New Roman Regular"/>
          <w:color w:val="000000" w:themeColor="text1"/>
          <w:szCs w:val="21"/>
          <w14:textFill>
            <w14:solidFill>
              <w14:schemeClr w14:val="tx1"/>
            </w14:solidFill>
          </w14:textFill>
        </w:rPr>
        <w:t>就业，为其提供额外收入来源，改变个体</w:t>
      </w:r>
      <w:r>
        <w:rPr>
          <w:rFonts w:hint="eastAsia" w:ascii="Times New Roman Regular" w:hAnsi="Times New Roman Regular" w:eastAsia="宋体" w:cs="Times New Roman Regular"/>
          <w:color w:val="000000" w:themeColor="text1"/>
          <w:szCs w:val="21"/>
          <w:lang w:val="en-US" w:eastAsia="zh-CN"/>
          <w14:textFill>
            <w14:solidFill>
              <w14:schemeClr w14:val="tx1"/>
            </w14:solidFill>
          </w14:textFill>
        </w:rPr>
        <w:t>对</w:t>
      </w:r>
      <w:r>
        <w:rPr>
          <w:rFonts w:hint="eastAsia" w:ascii="Times New Roman Regular" w:hAnsi="Times New Roman Regular" w:eastAsia="宋体" w:cs="Times New Roman Regular"/>
          <w:color w:val="000000" w:themeColor="text1"/>
          <w:szCs w:val="21"/>
          <w14:textFill>
            <w14:solidFill>
              <w14:schemeClr w14:val="tx1"/>
            </w14:solidFill>
          </w14:textFill>
        </w:rPr>
        <w:t>犯罪成本</w:t>
      </w:r>
      <w:r>
        <w:rPr>
          <w:rFonts w:hint="eastAsia" w:ascii="Times New Roman Regular" w:hAnsi="Times New Roman Regular" w:eastAsia="宋体" w:cs="Times New Roman Regular"/>
          <w:color w:val="000000" w:themeColor="text1"/>
          <w:szCs w:val="21"/>
          <w:lang w:val="en-US" w:eastAsia="zh-CN"/>
          <w14:textFill>
            <w14:solidFill>
              <w14:schemeClr w14:val="tx1"/>
            </w14:solidFill>
          </w14:textFill>
        </w:rPr>
        <w:t>和</w:t>
      </w:r>
      <w:r>
        <w:rPr>
          <w:rFonts w:hint="eastAsia" w:ascii="Times New Roman Regular" w:hAnsi="Times New Roman Regular" w:eastAsia="宋体" w:cs="Times New Roman Regular"/>
          <w:color w:val="000000" w:themeColor="text1"/>
          <w:szCs w:val="21"/>
          <w14:textFill>
            <w14:solidFill>
              <w14:schemeClr w14:val="tx1"/>
            </w14:solidFill>
          </w14:textFill>
        </w:rPr>
        <w:t>收益</w:t>
      </w:r>
      <w:r>
        <w:rPr>
          <w:rFonts w:hint="eastAsia" w:ascii="Times New Roman Regular" w:hAnsi="Times New Roman Regular" w:eastAsia="宋体" w:cs="Times New Roman Regular"/>
          <w:color w:val="000000" w:themeColor="text1"/>
          <w:szCs w:val="21"/>
          <w:lang w:val="en-US" w:eastAsia="zh-CN"/>
          <w14:textFill>
            <w14:solidFill>
              <w14:schemeClr w14:val="tx1"/>
            </w14:solidFill>
          </w14:textFill>
        </w:rPr>
        <w:t>的权衡</w:t>
      </w:r>
      <w:r>
        <w:rPr>
          <w:rFonts w:hint="eastAsia" w:ascii="Times New Roman Regular" w:hAnsi="Times New Roman Regular" w:eastAsia="宋体" w:cs="Times New Roman Regular"/>
          <w:color w:val="000000" w:themeColor="text1"/>
          <w:szCs w:val="21"/>
          <w14:textFill>
            <w14:solidFill>
              <w14:schemeClr w14:val="tx1"/>
            </w14:solidFill>
          </w14:textFill>
        </w:rPr>
        <w:t>（Becker，1968），</w:t>
      </w:r>
      <w:r>
        <w:rPr>
          <w:rFonts w:hint="eastAsia" w:ascii="Times New Roman Regular" w:hAnsi="Times New Roman Regular" w:eastAsia="宋体" w:cs="Times New Roman Regular"/>
          <w:color w:val="000000" w:themeColor="text1"/>
          <w:szCs w:val="21"/>
          <w:lang w:val="en-US" w:eastAsia="zh-CN"/>
          <w14:textFill>
            <w14:solidFill>
              <w14:schemeClr w14:val="tx1"/>
            </w14:solidFill>
          </w14:textFill>
        </w:rPr>
        <w:t>有助于减少区域刑事犯罪的发生</w:t>
      </w:r>
      <w:r>
        <w:rPr>
          <w:rFonts w:hint="eastAsia" w:ascii="Times New Roman Regular" w:hAnsi="Times New Roman Regular" w:eastAsia="宋体" w:cs="Times New Roman Regular"/>
          <w:color w:val="000000" w:themeColor="text1"/>
          <w:szCs w:val="21"/>
          <w14:textFill>
            <w14:solidFill>
              <w14:schemeClr w14:val="tx1"/>
            </w14:solidFill>
          </w14:textFill>
        </w:rPr>
        <w:t>。</w:t>
      </w:r>
    </w:p>
    <w:p w14:paraId="698686EB">
      <w:pPr>
        <w:spacing w:line="240" w:lineRule="atLeast"/>
        <w:ind w:firstLine="392" w:firstLineChars="200"/>
        <w:rPr>
          <w:rFonts w:hint="default" w:ascii="Times New Roman Regular" w:hAnsi="Times New Roman Regular" w:eastAsia="宋体" w:cs="Times New Roman Regular"/>
          <w:color w:val="000000" w:themeColor="text1"/>
          <w:szCs w:val="21"/>
          <w:lang w:val="en-US"/>
          <w14:textFill>
            <w14:solidFill>
              <w14:schemeClr w14:val="tx1"/>
            </w14:solidFill>
          </w14:textFill>
        </w:rPr>
      </w:pPr>
      <w:r>
        <w:rPr>
          <w:rFonts w:hint="eastAsia" w:ascii="Times New Roman Regular" w:hAnsi="Times New Roman Regular" w:eastAsia="宋体" w:cs="Times New Roman Regular"/>
          <w:color w:val="000000" w:themeColor="text1"/>
          <w:szCs w:val="21"/>
          <w14:textFill>
            <w14:solidFill>
              <w14:schemeClr w14:val="tx1"/>
            </w14:solidFill>
          </w14:textFill>
        </w:rPr>
        <w:t>参考白俊红等（2022）</w:t>
      </w:r>
      <w:r>
        <w:rPr>
          <w:rFonts w:hint="eastAsia" w:ascii="Times New Roman Regular" w:hAnsi="Times New Roman Regular" w:eastAsia="宋体" w:cs="Times New Roman Regular"/>
          <w:color w:val="000000" w:themeColor="text1"/>
          <w:szCs w:val="21"/>
          <w:lang w:eastAsia="zh-CN"/>
          <w14:textFill>
            <w14:solidFill>
              <w14:schemeClr w14:val="tx1"/>
            </w14:solidFill>
          </w14:textFill>
        </w:rPr>
        <w:t>、</w:t>
      </w:r>
      <w:r>
        <w:rPr>
          <w:rFonts w:hint="eastAsia" w:ascii="Times New Roman Regular" w:hAnsi="Times New Roman Regular" w:eastAsia="宋体" w:cs="Times New Roman Regular"/>
          <w:color w:val="000000" w:themeColor="text1"/>
          <w:szCs w:val="21"/>
          <w:lang w:val="en-US" w:eastAsia="zh-CN"/>
          <w14:textFill>
            <w14:solidFill>
              <w14:schemeClr w14:val="tx1"/>
            </w14:solidFill>
          </w14:textFill>
        </w:rPr>
        <w:t>卢盛峰和洪靖婷（2023）的研究</w:t>
      </w:r>
      <w:r>
        <w:rPr>
          <w:rFonts w:hint="eastAsia" w:ascii="Times New Roman Regular" w:hAnsi="Times New Roman Regular" w:eastAsia="宋体" w:cs="Times New Roman Regular"/>
          <w:color w:val="000000" w:themeColor="text1"/>
          <w:szCs w:val="21"/>
          <w14:textFill>
            <w14:solidFill>
              <w14:schemeClr w14:val="tx1"/>
            </w14:solidFill>
          </w14:textFill>
        </w:rPr>
        <w:t>，</w:t>
      </w:r>
      <w:r>
        <w:rPr>
          <w:rFonts w:hint="eastAsia" w:ascii="Times New Roman Regular" w:hAnsi="Times New Roman Regular" w:eastAsia="宋体" w:cs="Times New Roman Regular"/>
          <w:color w:val="000000" w:themeColor="text1"/>
          <w:szCs w:val="21"/>
          <w:lang w:val="en-US" w:eastAsia="zh-CN"/>
          <w14:textFill>
            <w14:solidFill>
              <w14:schemeClr w14:val="tx1"/>
            </w14:solidFill>
          </w14:textFill>
        </w:rPr>
        <w:t>本文主体部分使用</w:t>
      </w:r>
      <w:r>
        <w:rPr>
          <w:rFonts w:hint="eastAsia" w:ascii="Times New Roman Regular" w:hAnsi="Times New Roman Regular" w:eastAsia="宋体" w:cs="Times New Roman Regular"/>
          <w:color w:val="000000" w:themeColor="text1"/>
          <w:szCs w:val="21"/>
          <w14:textFill>
            <w14:solidFill>
              <w14:schemeClr w14:val="tx1"/>
            </w14:solidFill>
          </w14:textFill>
        </w:rPr>
        <w:t>新注册企业</w:t>
      </w:r>
      <w:r>
        <w:rPr>
          <w:rFonts w:hint="eastAsia" w:ascii="Times New Roman Regular" w:hAnsi="Times New Roman Regular" w:eastAsia="宋体" w:cs="Times New Roman Regular"/>
          <w:color w:val="000000" w:themeColor="text1"/>
          <w:szCs w:val="21"/>
          <w:lang w:val="en-US" w:eastAsia="zh-CN"/>
          <w14:textFill>
            <w14:solidFill>
              <w14:schemeClr w14:val="tx1"/>
            </w14:solidFill>
          </w14:textFill>
        </w:rPr>
        <w:t>数与当地县区从业人员数</w:t>
      </w:r>
      <w:r>
        <w:rPr>
          <w:rFonts w:hint="eastAsia" w:ascii="Times New Roman Regular" w:hAnsi="Times New Roman Regular" w:eastAsia="宋体" w:cs="Times New Roman Regular"/>
          <w:color w:val="000000" w:themeColor="text1"/>
          <w:szCs w:val="21"/>
          <w14:textFill>
            <w14:solidFill>
              <w14:schemeClr w14:val="tx1"/>
            </w14:solidFill>
          </w14:textFill>
        </w:rPr>
        <w:t>的</w:t>
      </w:r>
      <w:r>
        <w:rPr>
          <w:rFonts w:hint="eastAsia" w:ascii="Times New Roman Regular" w:hAnsi="Times New Roman Regular" w:eastAsia="宋体" w:cs="Times New Roman Regular"/>
          <w:color w:val="000000" w:themeColor="text1"/>
          <w:szCs w:val="21"/>
          <w:lang w:val="en-US" w:eastAsia="zh-CN"/>
          <w14:textFill>
            <w14:solidFill>
              <w14:schemeClr w14:val="tx1"/>
            </w14:solidFill>
          </w14:textFill>
        </w:rPr>
        <w:t>比值的</w:t>
      </w:r>
      <w:r>
        <w:rPr>
          <w:rFonts w:hint="eastAsia" w:ascii="Times New Roman Regular" w:hAnsi="Times New Roman Regular" w:eastAsia="宋体" w:cs="Times New Roman Regular"/>
          <w:color w:val="000000" w:themeColor="text1"/>
          <w:szCs w:val="21"/>
          <w14:textFill>
            <w14:solidFill>
              <w14:schemeClr w14:val="tx1"/>
            </w14:solidFill>
          </w14:textFill>
        </w:rPr>
        <w:t>增长率，作为</w:t>
      </w:r>
      <w:r>
        <w:rPr>
          <w:rFonts w:hint="eastAsia" w:ascii="Times New Roman Regular" w:hAnsi="Times New Roman Regular" w:eastAsia="宋体" w:cs="Times New Roman Regular"/>
          <w:color w:val="000000" w:themeColor="text1"/>
          <w:szCs w:val="21"/>
          <w:lang w:val="en-US" w:eastAsia="zh-CN"/>
          <w14:textFill>
            <w14:solidFill>
              <w14:schemeClr w14:val="tx1"/>
            </w14:solidFill>
          </w14:textFill>
        </w:rPr>
        <w:t>衡量</w:t>
      </w:r>
      <w:r>
        <w:rPr>
          <w:rFonts w:hint="eastAsia" w:ascii="Times New Roman Regular" w:hAnsi="Times New Roman Regular" w:eastAsia="宋体" w:cs="Times New Roman Regular"/>
          <w:color w:val="000000" w:themeColor="text1"/>
          <w:szCs w:val="21"/>
          <w14:textFill>
            <w14:solidFill>
              <w14:schemeClr w14:val="tx1"/>
            </w14:solidFill>
          </w14:textFill>
        </w:rPr>
        <w:t>创业活跃度的指标</w:t>
      </w:r>
      <w:r>
        <w:rPr>
          <w:rFonts w:hint="eastAsia" w:ascii="Times New Roman Regular" w:hAnsi="Times New Roman Regular" w:eastAsia="宋体" w:cs="Times New Roman Regular"/>
          <w:color w:val="000000" w:themeColor="text1"/>
          <w:szCs w:val="21"/>
          <w:lang w:eastAsia="zh-CN"/>
          <w14:textFill>
            <w14:solidFill>
              <w14:schemeClr w14:val="tx1"/>
            </w14:solidFill>
          </w14:textFill>
        </w:rPr>
        <w:t>，</w:t>
      </w:r>
      <w:r>
        <w:rPr>
          <w:rFonts w:hint="eastAsia" w:ascii="Times New Roman Regular" w:hAnsi="Times New Roman Regular" w:eastAsia="宋体" w:cs="Times New Roman Regular"/>
          <w:color w:val="000000" w:themeColor="text1"/>
          <w:szCs w:val="21"/>
          <w:lang w:val="en-US" w:eastAsia="zh-CN"/>
          <w14:textFill>
            <w14:solidFill>
              <w14:schemeClr w14:val="tx1"/>
            </w14:solidFill>
          </w14:textFill>
        </w:rPr>
        <w:t>同时本文也统计同电商直接相关行业的企业新注册数量，作为创业活跃度的指标</w:t>
      </w:r>
      <w:r>
        <w:rPr>
          <w:rFonts w:hint="eastAsia" w:ascii="Times New Roman Regular" w:hAnsi="Times New Roman Regular" w:eastAsia="宋体" w:cs="Times New Roman Regular"/>
          <w:color w:val="000000" w:themeColor="text1"/>
          <w:szCs w:val="21"/>
          <w14:textFill>
            <w14:solidFill>
              <w14:schemeClr w14:val="tx1"/>
            </w14:solidFill>
          </w14:textFill>
        </w:rPr>
        <w:t>。</w:t>
      </w:r>
      <w:r>
        <w:rPr>
          <w:rFonts w:hint="eastAsia" w:ascii="Times New Roman Regular" w:hAnsi="Times New Roman Regular" w:eastAsia="宋体" w:cs="Times New Roman Regular"/>
          <w:color w:val="000000" w:themeColor="text1"/>
          <w:szCs w:val="21"/>
          <w:lang w:val="en-US" w:eastAsia="zh-CN"/>
          <w14:textFill>
            <w14:solidFill>
              <w14:schemeClr w14:val="tx1"/>
            </w14:solidFill>
          </w14:textFill>
        </w:rPr>
        <w:t>附表2</w:t>
      </w:r>
      <w:r>
        <w:rPr>
          <w:rFonts w:hint="eastAsia" w:ascii="Times New Roman Regular" w:hAnsi="Times New Roman Regular" w:eastAsia="宋体" w:cs="Times New Roman Regular"/>
          <w:color w:val="000000" w:themeColor="text1"/>
          <w:szCs w:val="21"/>
          <w14:textFill>
            <w14:solidFill>
              <w14:schemeClr w14:val="tx1"/>
            </w14:solidFill>
          </w14:textFill>
        </w:rPr>
        <w:t>为</w:t>
      </w:r>
      <w:r>
        <w:rPr>
          <w:rFonts w:hint="eastAsia" w:ascii="Times New Roman Regular" w:hAnsi="Times New Roman Regular" w:eastAsia="宋体" w:cs="Times New Roman Regular"/>
          <w:color w:val="000000" w:themeColor="text1"/>
          <w:szCs w:val="21"/>
          <w:lang w:val="en-US" w:eastAsia="zh-CN"/>
          <w14:textFill>
            <w14:solidFill>
              <w14:schemeClr w14:val="tx1"/>
            </w14:solidFill>
          </w14:textFill>
        </w:rPr>
        <w:t>创业</w:t>
      </w:r>
      <w:r>
        <w:rPr>
          <w:rFonts w:hint="eastAsia" w:ascii="Times New Roman Regular" w:hAnsi="Times New Roman Regular" w:eastAsia="宋体" w:cs="Times New Roman Regular"/>
          <w:color w:val="000000" w:themeColor="text1"/>
          <w:szCs w:val="21"/>
          <w14:textFill>
            <w14:solidFill>
              <w14:schemeClr w14:val="tx1"/>
            </w14:solidFill>
          </w14:textFill>
        </w:rPr>
        <w:t>机制</w:t>
      </w:r>
      <w:r>
        <w:rPr>
          <w:rFonts w:hint="eastAsia" w:ascii="Times New Roman Regular" w:hAnsi="Times New Roman Regular" w:eastAsia="宋体" w:cs="Times New Roman Regular"/>
          <w:color w:val="000000" w:themeColor="text1"/>
          <w:szCs w:val="21"/>
          <w:lang w:val="en-US" w:eastAsia="zh-CN"/>
          <w14:textFill>
            <w14:solidFill>
              <w14:schemeClr w14:val="tx1"/>
            </w14:solidFill>
          </w14:textFill>
        </w:rPr>
        <w:t>的附加</w:t>
      </w:r>
      <w:r>
        <w:rPr>
          <w:rFonts w:hint="eastAsia" w:ascii="Times New Roman Regular" w:hAnsi="Times New Roman Regular" w:eastAsia="宋体" w:cs="Times New Roman Regular"/>
          <w:color w:val="000000" w:themeColor="text1"/>
          <w:szCs w:val="21"/>
          <w14:textFill>
            <w14:solidFill>
              <w14:schemeClr w14:val="tx1"/>
            </w14:solidFill>
          </w14:textFill>
        </w:rPr>
        <w:t>检验结果</w:t>
      </w:r>
      <w:r>
        <w:rPr>
          <w:rFonts w:hint="eastAsia" w:ascii="Times New Roman Regular" w:hAnsi="Times New Roman Regular" w:eastAsia="宋体" w:cs="Times New Roman Regular"/>
          <w:color w:val="000000" w:themeColor="text1"/>
          <w:szCs w:val="21"/>
          <w:lang w:eastAsia="zh-CN"/>
          <w14:textFill>
            <w14:solidFill>
              <w14:schemeClr w14:val="tx1"/>
            </w14:solidFill>
          </w14:textFill>
        </w:rPr>
        <w:t>。</w:t>
      </w:r>
    </w:p>
    <w:p w14:paraId="0447629F">
      <w:pPr>
        <w:spacing w:line="240" w:lineRule="atLeast"/>
        <w:ind w:firstLine="332" w:firstLineChars="200"/>
        <w:rPr>
          <w:rFonts w:hint="eastAsia" w:ascii="Times New Roman" w:hAnsi="Times New Roman" w:eastAsia="黑体" w:cs="Times New Roman"/>
          <w:color w:val="000000" w:themeColor="text1"/>
          <w:sz w:val="18"/>
          <w:szCs w:val="18"/>
          <w:lang w:val="en-US" w:eastAsia="zh-CN"/>
          <w14:textFill>
            <w14:solidFill>
              <w14:schemeClr w14:val="tx1"/>
            </w14:solidFill>
          </w14:textFill>
        </w:rPr>
      </w:pPr>
      <w:r>
        <w:rPr>
          <w:rFonts w:hint="eastAsia" w:ascii="Times New Roman" w:hAnsi="Times New Roman" w:eastAsia="黑体" w:cs="Times New Roman"/>
          <w:color w:val="000000" w:themeColor="text1"/>
          <w:sz w:val="18"/>
          <w:szCs w:val="18"/>
          <w:lang w:val="en-US" w:eastAsia="zh-CN"/>
          <w14:textFill>
            <w14:solidFill>
              <w14:schemeClr w14:val="tx1"/>
            </w14:solidFill>
          </w14:textFill>
        </w:rPr>
        <w:t xml:space="preserve">附表2                                   </w:t>
      </w:r>
      <w:r>
        <w:rPr>
          <w:rFonts w:hint="eastAsia" w:ascii="Times New Roman" w:hAnsi="Times New Roman" w:eastAsia="黑体" w:cs="Times New Roman"/>
          <w:color w:val="000000" w:themeColor="text1"/>
          <w:sz w:val="18"/>
          <w:szCs w:val="18"/>
          <w14:textFill>
            <w14:solidFill>
              <w14:schemeClr w14:val="tx1"/>
            </w14:solidFill>
          </w14:textFill>
        </w:rPr>
        <w:t>作用机制检验</w:t>
      </w:r>
      <w:r>
        <w:rPr>
          <w:rFonts w:hint="eastAsia" w:ascii="Times New Roman" w:hAnsi="Times New Roman" w:eastAsia="黑体" w:cs="Times New Roman"/>
          <w:color w:val="000000" w:themeColor="text1"/>
          <w:sz w:val="18"/>
          <w:szCs w:val="18"/>
          <w:lang w:val="en-US" w:eastAsia="zh-CN"/>
          <w14:textFill>
            <w14:solidFill>
              <w14:schemeClr w14:val="tx1"/>
            </w14:solidFill>
          </w14:textFill>
        </w:rPr>
        <w:t>结果</w:t>
      </w:r>
    </w:p>
    <w:tbl>
      <w:tblPr>
        <w:tblStyle w:val="11"/>
        <w:tblW w:w="4869" w:type="pct"/>
        <w:jc w:val="center"/>
        <w:tblBorders>
          <w:top w:val="single" w:color="000000" w:sz="2" w:space="0"/>
          <w:left w:val="none" w:color="auto" w:sz="0" w:space="0"/>
          <w:bottom w:val="single" w:color="000000" w:sz="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2024"/>
        <w:gridCol w:w="2"/>
        <w:gridCol w:w="3340"/>
        <w:gridCol w:w="3237"/>
      </w:tblGrid>
      <w:tr w14:paraId="4F192439">
        <w:tblPrEx>
          <w:tblBorders>
            <w:top w:val="single" w:color="000000" w:sz="2" w:space="0"/>
            <w:left w:val="none" w:color="auto" w:sz="0" w:space="0"/>
            <w:bottom w:val="single" w:color="000000" w:sz="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177" w:type="pct"/>
            <w:gridSpan w:val="2"/>
            <w:tcBorders>
              <w:top w:val="single" w:color="000000" w:sz="12" w:space="0"/>
              <w:left w:val="nil"/>
              <w:bottom w:val="nil"/>
              <w:right w:val="single" w:color="auto" w:sz="4" w:space="0"/>
            </w:tcBorders>
          </w:tcPr>
          <w:p w14:paraId="54060497">
            <w:pPr>
              <w:keepNext w:val="0"/>
              <w:keepLines w:val="0"/>
              <w:suppressLineNumbers w:val="0"/>
              <w:spacing w:before="0" w:beforeAutospacing="0" w:after="0" w:afterAutospacing="0" w:line="300" w:lineRule="exact"/>
              <w:ind w:left="0" w:right="0"/>
              <w:rPr>
                <w:rFonts w:hint="default" w:ascii="Times New Roman Regular" w:hAnsi="Times New Roman Regular" w:eastAsia="宋体" w:cs="Times New Roman Regular"/>
                <w:color w:val="000000" w:themeColor="text1"/>
                <w:sz w:val="18"/>
                <w:szCs w:val="18"/>
                <w14:textFill>
                  <w14:solidFill>
                    <w14:schemeClr w14:val="tx1"/>
                  </w14:solidFill>
                </w14:textFill>
              </w:rPr>
            </w:pPr>
          </w:p>
        </w:tc>
        <w:tc>
          <w:tcPr>
            <w:tcW w:w="3822" w:type="pct"/>
            <w:gridSpan w:val="2"/>
            <w:tcBorders>
              <w:top w:val="single" w:color="000000" w:sz="12" w:space="0"/>
              <w:left w:val="single" w:color="auto" w:sz="4" w:space="0"/>
              <w:bottom w:val="nil"/>
              <w:right w:val="nil"/>
            </w:tcBorders>
            <w:shd w:val="clear" w:color="auto" w:fill="auto"/>
            <w:vAlign w:val="top"/>
          </w:tcPr>
          <w:p w14:paraId="6826545F">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i w:val="0"/>
                <w:iCs w:val="0"/>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lang w:val="en-US" w:eastAsia="zh-CN"/>
                <w14:textFill>
                  <w14:solidFill>
                    <w14:schemeClr w14:val="tx1"/>
                  </w14:solidFill>
                </w14:textFill>
              </w:rPr>
              <w:t>创业活跃度1</w:t>
            </w:r>
          </w:p>
        </w:tc>
      </w:tr>
      <w:tr w14:paraId="22E86AD2">
        <w:tblPrEx>
          <w:tblBorders>
            <w:top w:val="single" w:color="000000" w:sz="2" w:space="0"/>
            <w:left w:val="none" w:color="auto" w:sz="0" w:space="0"/>
            <w:bottom w:val="single" w:color="000000" w:sz="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177" w:type="pct"/>
            <w:gridSpan w:val="2"/>
            <w:tcBorders>
              <w:top w:val="nil"/>
              <w:left w:val="nil"/>
              <w:bottom w:val="single" w:color="000000" w:sz="2" w:space="0"/>
              <w:right w:val="single" w:color="auto" w:sz="4" w:space="0"/>
            </w:tcBorders>
          </w:tcPr>
          <w:p w14:paraId="0FF75967">
            <w:pPr>
              <w:keepNext w:val="0"/>
              <w:keepLines w:val="0"/>
              <w:suppressLineNumbers w:val="0"/>
              <w:spacing w:before="0" w:beforeAutospacing="0" w:after="0" w:afterAutospacing="0" w:line="300" w:lineRule="exact"/>
              <w:ind w:left="0" w:right="0"/>
              <w:rPr>
                <w:rFonts w:hint="default" w:ascii="Times New Roman Regular" w:hAnsi="Times New Roman Regular" w:eastAsia="宋体" w:cs="Times New Roman Regular"/>
                <w:color w:val="000000" w:themeColor="text1"/>
                <w:sz w:val="18"/>
                <w:szCs w:val="18"/>
                <w14:textFill>
                  <w14:solidFill>
                    <w14:schemeClr w14:val="tx1"/>
                  </w14:solidFill>
                </w14:textFill>
              </w:rPr>
            </w:pPr>
          </w:p>
        </w:tc>
        <w:tc>
          <w:tcPr>
            <w:tcW w:w="3822" w:type="pct"/>
            <w:gridSpan w:val="2"/>
            <w:tcBorders>
              <w:top w:val="nil"/>
              <w:left w:val="single" w:color="auto" w:sz="4" w:space="0"/>
              <w:bottom w:val="single" w:color="auto" w:sz="4" w:space="0"/>
              <w:right w:val="nil"/>
            </w:tcBorders>
            <w:shd w:val="clear" w:color="auto" w:fill="auto"/>
            <w:vAlign w:val="top"/>
          </w:tcPr>
          <w:p w14:paraId="36C3743A">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000000" w:themeColor="text1"/>
                <w:sz w:val="18"/>
                <w:szCs w:val="18"/>
                <w:lang w:eastAsia="zh-CN"/>
                <w14:textFill>
                  <w14:solidFill>
                    <w14:schemeClr w14:val="tx1"/>
                  </w14:solidFill>
                </w14:textFill>
              </w:rPr>
            </w:pPr>
            <w:r>
              <w:rPr>
                <w:rFonts w:hint="default" w:ascii="Times New Roman" w:hAnsi="Times New Roman" w:eastAsia="宋体" w:cs="Times New Roman"/>
                <w:color w:val="000000" w:themeColor="text1"/>
                <w:sz w:val="18"/>
                <w:szCs w:val="18"/>
                <w:lang w:eastAsia="zh-CN"/>
                <w14:textFill>
                  <w14:solidFill>
                    <w14:schemeClr w14:val="tx1"/>
                  </w14:solidFill>
                </w14:textFill>
              </w:rPr>
              <w:t>（</w:t>
            </w:r>
            <w:r>
              <w:rPr>
                <w:rFonts w:hint="default" w:ascii="Times New Roman" w:hAnsi="Times New Roman" w:eastAsia="宋体" w:cs="Times New Roman"/>
                <w:color w:val="000000" w:themeColor="text1"/>
                <w:sz w:val="18"/>
                <w:szCs w:val="18"/>
                <w14:textFill>
                  <w14:solidFill>
                    <w14:schemeClr w14:val="tx1"/>
                  </w14:solidFill>
                </w14:textFill>
              </w:rPr>
              <w:t>1</w:t>
            </w:r>
            <w:r>
              <w:rPr>
                <w:rFonts w:hint="default" w:ascii="Times New Roman" w:hAnsi="Times New Roman" w:eastAsia="宋体" w:cs="Times New Roman"/>
                <w:color w:val="000000" w:themeColor="text1"/>
                <w:sz w:val="18"/>
                <w:szCs w:val="18"/>
                <w:lang w:eastAsia="zh-CN"/>
                <w14:textFill>
                  <w14:solidFill>
                    <w14:schemeClr w14:val="tx1"/>
                  </w14:solidFill>
                </w14:textFill>
              </w:rPr>
              <w:t>）</w:t>
            </w:r>
          </w:p>
        </w:tc>
      </w:tr>
      <w:tr w14:paraId="28742DBC">
        <w:tblPrEx>
          <w:tblBorders>
            <w:top w:val="single" w:color="000000" w:sz="2" w:space="0"/>
            <w:left w:val="none" w:color="auto" w:sz="0" w:space="0"/>
            <w:bottom w:val="single" w:color="000000" w:sz="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177" w:type="pct"/>
            <w:gridSpan w:val="2"/>
            <w:tcBorders>
              <w:top w:val="nil"/>
              <w:left w:val="nil"/>
              <w:bottom w:val="single" w:color="000000" w:sz="2" w:space="0"/>
              <w:right w:val="single" w:color="auto" w:sz="4" w:space="0"/>
            </w:tcBorders>
          </w:tcPr>
          <w:p w14:paraId="05782C1B">
            <w:pPr>
              <w:keepNext w:val="0"/>
              <w:keepLines w:val="0"/>
              <w:suppressLineNumbers w:val="0"/>
              <w:spacing w:before="0" w:beforeAutospacing="0" w:after="0" w:afterAutospacing="0" w:line="300" w:lineRule="exact"/>
              <w:ind w:left="0" w:right="0"/>
              <w:rPr>
                <w:rFonts w:hint="default" w:ascii="Times New Roman Regular" w:hAnsi="Times New Roman Regular" w:eastAsia="宋体" w:cs="Times New Roman Regular"/>
                <w:color w:val="000000" w:themeColor="text1"/>
                <w:sz w:val="18"/>
                <w:szCs w:val="18"/>
                <w14:textFill>
                  <w14:solidFill>
                    <w14:schemeClr w14:val="tx1"/>
                  </w14:solidFill>
                </w14:textFill>
              </w:rPr>
            </w:pPr>
          </w:p>
        </w:tc>
        <w:tc>
          <w:tcPr>
            <w:tcW w:w="1941" w:type="pct"/>
            <w:tcBorders>
              <w:top w:val="single" w:color="auto" w:sz="4" w:space="0"/>
              <w:left w:val="single" w:color="auto" w:sz="4" w:space="0"/>
              <w:bottom w:val="single" w:color="000000" w:sz="2" w:space="0"/>
              <w:right w:val="nil"/>
            </w:tcBorders>
            <w:shd w:val="clear" w:color="auto" w:fill="auto"/>
            <w:vAlign w:val="top"/>
          </w:tcPr>
          <w:p w14:paraId="3FE27CFE">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系数</w:t>
            </w:r>
          </w:p>
        </w:tc>
        <w:tc>
          <w:tcPr>
            <w:tcW w:w="1881" w:type="pct"/>
            <w:tcBorders>
              <w:top w:val="single" w:color="auto" w:sz="4" w:space="0"/>
              <w:left w:val="nil"/>
              <w:bottom w:val="single" w:color="000000" w:sz="2" w:space="0"/>
              <w:right w:val="nil"/>
            </w:tcBorders>
            <w:shd w:val="clear" w:color="auto" w:fill="auto"/>
            <w:vAlign w:val="top"/>
          </w:tcPr>
          <w:p w14:paraId="64A42ED7">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标准误</w:t>
            </w:r>
          </w:p>
        </w:tc>
      </w:tr>
      <w:tr w14:paraId="1E06151A">
        <w:tblPrEx>
          <w:tblBorders>
            <w:top w:val="single" w:color="000000" w:sz="2" w:space="0"/>
            <w:left w:val="none" w:color="auto" w:sz="0" w:space="0"/>
            <w:bottom w:val="single" w:color="000000" w:sz="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177" w:type="pct"/>
            <w:gridSpan w:val="2"/>
            <w:tcBorders>
              <w:top w:val="single" w:color="000000" w:sz="2" w:space="0"/>
              <w:left w:val="nil"/>
              <w:bottom w:val="nil"/>
              <w:right w:val="single" w:color="auto" w:sz="4" w:space="0"/>
            </w:tcBorders>
            <w:vAlign w:val="center"/>
          </w:tcPr>
          <w:p w14:paraId="6E89CB06">
            <w:pPr>
              <w:keepNext w:val="0"/>
              <w:keepLines w:val="0"/>
              <w:widowControl/>
              <w:suppressLineNumbers w:val="0"/>
              <w:adjustRightInd w:val="0"/>
              <w:snapToGrid w:val="0"/>
              <w:spacing w:before="0" w:beforeAutospacing="0" w:after="0" w:afterAutospacing="0" w:line="300" w:lineRule="exact"/>
              <w:ind w:left="0" w:right="0"/>
              <w:jc w:val="both"/>
              <w:rPr>
                <w:rFonts w:hint="default" w:ascii="Times New Roman Regular" w:hAnsi="Times New Roman Regular" w:eastAsia="宋体" w:cs="Times New Roman Regular"/>
                <w:i/>
                <w:iCs/>
                <w:color w:val="000000" w:themeColor="text1"/>
                <w:kern w:val="0"/>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14:textFill>
                  <w14:solidFill>
                    <w14:schemeClr w14:val="tx1"/>
                  </w14:solidFill>
                </w14:textFill>
              </w:rPr>
              <w:t>电商进村政策实施情况</w:t>
            </w:r>
          </w:p>
        </w:tc>
        <w:tc>
          <w:tcPr>
            <w:tcW w:w="1941" w:type="pct"/>
            <w:tcBorders>
              <w:top w:val="single" w:color="000000" w:sz="2" w:space="0"/>
              <w:left w:val="single" w:color="auto" w:sz="4" w:space="0"/>
              <w:bottom w:val="nil"/>
              <w:right w:val="nil"/>
            </w:tcBorders>
            <w:shd w:val="clear" w:color="auto" w:fill="auto"/>
            <w:vAlign w:val="top"/>
          </w:tcPr>
          <w:p w14:paraId="08770EDF">
            <w:pPr>
              <w:keepNext w:val="0"/>
              <w:keepLines w:val="0"/>
              <w:suppressLineNumbers w:val="0"/>
              <w:spacing w:before="0" w:beforeAutospacing="0" w:after="0" w:afterAutospacing="0" w:line="300" w:lineRule="exact"/>
              <w:ind w:left="0" w:right="0"/>
              <w:jc w:val="center"/>
              <w:rPr>
                <w:rFonts w:hint="default" w:ascii="Times New Roman Regular" w:hAnsi="Times New Roman Regular" w:eastAsia="宋体" w:cs="Times New Roman Regular"/>
                <w:color w:val="000000" w:themeColor="text1"/>
                <w:sz w:val="18"/>
                <w:szCs w:val="18"/>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sz w:val="18"/>
                <w:szCs w:val="18"/>
                <w14:textFill>
                  <w14:solidFill>
                    <w14:schemeClr w14:val="tx1"/>
                  </w14:solidFill>
                </w14:textFill>
              </w:rPr>
              <w:t>0.048</w:t>
            </w:r>
            <w:r>
              <w:rPr>
                <w:rFonts w:hint="default" w:ascii="Times New Roman Regular" w:hAnsi="Times New Roman Regular" w:eastAsia="宋体" w:cs="Times New Roman Regular"/>
                <w:color w:val="000000" w:themeColor="text1"/>
                <w:sz w:val="18"/>
                <w:szCs w:val="18"/>
                <w:vertAlign w:val="superscript"/>
                <w14:textFill>
                  <w14:solidFill>
                    <w14:schemeClr w14:val="tx1"/>
                  </w14:solidFill>
                </w14:textFill>
              </w:rPr>
              <w:t>***</w:t>
            </w:r>
          </w:p>
        </w:tc>
        <w:tc>
          <w:tcPr>
            <w:tcW w:w="1881" w:type="pct"/>
            <w:tcBorders>
              <w:top w:val="single" w:color="000000" w:sz="2" w:space="0"/>
              <w:left w:val="nil"/>
              <w:bottom w:val="nil"/>
              <w:right w:val="nil"/>
            </w:tcBorders>
            <w:shd w:val="clear" w:color="auto" w:fill="auto"/>
            <w:vAlign w:val="top"/>
          </w:tcPr>
          <w:p w14:paraId="2F29B012">
            <w:pPr>
              <w:keepNext w:val="0"/>
              <w:keepLines w:val="0"/>
              <w:suppressLineNumbers w:val="0"/>
              <w:spacing w:before="0" w:beforeAutospacing="0" w:after="0" w:afterAutospacing="0" w:line="300" w:lineRule="exact"/>
              <w:ind w:left="0" w:right="0"/>
              <w:jc w:val="center"/>
              <w:rPr>
                <w:rFonts w:hint="default" w:ascii="Times New Roman Regular" w:hAnsi="Times New Roman Regular" w:eastAsia="宋体" w:cs="Times New Roman Regular"/>
                <w:color w:val="000000" w:themeColor="text1"/>
                <w:sz w:val="18"/>
                <w:szCs w:val="18"/>
                <w:lang w:val="en-US" w:eastAsia="zh-CN"/>
                <w14:textFill>
                  <w14:solidFill>
                    <w14:schemeClr w14:val="tx1"/>
                  </w14:solidFill>
                </w14:textFill>
              </w:rPr>
            </w:pPr>
            <w:r>
              <w:rPr>
                <w:rFonts w:hint="eastAsia" w:ascii="Times New Roman Regular" w:hAnsi="Times New Roman Regular" w:eastAsia="宋体" w:cs="Times New Roman Regular"/>
                <w:color w:val="000000" w:themeColor="text1"/>
                <w:sz w:val="18"/>
                <w:szCs w:val="18"/>
                <w:lang w:val="en-US" w:eastAsia="zh-CN"/>
                <w14:textFill>
                  <w14:solidFill>
                    <w14:schemeClr w14:val="tx1"/>
                  </w14:solidFill>
                </w14:textFill>
              </w:rPr>
              <w:t>3.810</w:t>
            </w:r>
          </w:p>
        </w:tc>
      </w:tr>
      <w:tr w14:paraId="52A63BE5">
        <w:tblPrEx>
          <w:tblBorders>
            <w:top w:val="single" w:color="000000" w:sz="2" w:space="0"/>
            <w:left w:val="none" w:color="auto" w:sz="0" w:space="0"/>
            <w:bottom w:val="single" w:color="000000" w:sz="2" w:space="0"/>
            <w:right w:val="none" w:color="auto" w:sz="0" w:space="0"/>
            <w:insideH w:val="single" w:color="000000" w:sz="4" w:space="0"/>
            <w:insideV w:val="single" w:color="000000" w:sz="4" w:space="0"/>
          </w:tblBorders>
          <w:tblCellMar>
            <w:top w:w="0" w:type="dxa"/>
            <w:left w:w="108" w:type="dxa"/>
            <w:bottom w:w="0" w:type="dxa"/>
            <w:right w:w="108" w:type="dxa"/>
          </w:tblCellMar>
        </w:tblPrEx>
        <w:trPr>
          <w:wAfter w:w="0" w:type="auto"/>
          <w:trHeight w:val="312" w:hRule="atLeast"/>
          <w:jc w:val="center"/>
        </w:trPr>
        <w:tc>
          <w:tcPr>
            <w:tcW w:w="1177" w:type="pct"/>
            <w:gridSpan w:val="2"/>
            <w:tcBorders>
              <w:top w:val="nil"/>
              <w:left w:val="nil"/>
              <w:bottom w:val="single" w:color="auto" w:sz="4" w:space="0"/>
              <w:right w:val="single" w:color="auto" w:sz="4" w:space="0"/>
            </w:tcBorders>
            <w:shd w:val="clear" w:color="auto" w:fill="auto"/>
            <w:vAlign w:val="top"/>
          </w:tcPr>
          <w:p w14:paraId="6C49E696">
            <w:pPr>
              <w:keepNext w:val="0"/>
              <w:keepLines w:val="0"/>
              <w:suppressLineNumbers w:val="0"/>
              <w:autoSpaceDE w:val="0"/>
              <w:autoSpaceDN w:val="0"/>
              <w:spacing w:before="0" w:beforeAutospacing="0" w:after="0" w:afterAutospacing="0" w:line="300" w:lineRule="exact"/>
              <w:ind w:left="0" w:right="0"/>
              <w:rPr>
                <w:rFonts w:hint="eastAsia" w:ascii="Times New Roman" w:hAnsi="Times New Roman" w:eastAsia="宋体" w:cs="Times New Roman"/>
                <w:color w:val="000000" w:themeColor="text1"/>
                <w:kern w:val="0"/>
                <w:sz w:val="18"/>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21"/>
                <w:lang w:val="en-US" w:eastAsia="zh-CN"/>
                <w14:textFill>
                  <w14:solidFill>
                    <w14:schemeClr w14:val="tx1"/>
                  </w14:solidFill>
                </w14:textFill>
              </w:rPr>
              <w:t>控制变量</w:t>
            </w:r>
          </w:p>
        </w:tc>
        <w:tc>
          <w:tcPr>
            <w:tcW w:w="3822" w:type="pct"/>
            <w:gridSpan w:val="2"/>
            <w:tcBorders>
              <w:top w:val="nil"/>
              <w:left w:val="single" w:color="auto" w:sz="4" w:space="0"/>
              <w:bottom w:val="single" w:color="auto" w:sz="4" w:space="0"/>
              <w:right w:val="nil"/>
            </w:tcBorders>
            <w:shd w:val="clear" w:color="auto" w:fill="auto"/>
            <w:vAlign w:val="top"/>
          </w:tcPr>
          <w:p w14:paraId="3B5F7697">
            <w:pPr>
              <w:keepNext w:val="0"/>
              <w:keepLines w:val="0"/>
              <w:suppressLineNumbers w:val="0"/>
              <w:spacing w:before="0" w:beforeAutospacing="0" w:after="0" w:afterAutospacing="0" w:line="300" w:lineRule="exact"/>
              <w:ind w:left="0" w:right="0"/>
              <w:jc w:val="center"/>
              <w:rPr>
                <w:rFonts w:hint="eastAsia" w:ascii="Times New Roman Regular" w:hAnsi="Times New Roman Regular" w:eastAsia="宋体" w:cs="Times New Roman Regular"/>
                <w:color w:val="000000" w:themeColor="text1"/>
                <w:sz w:val="18"/>
                <w:szCs w:val="18"/>
                <w:lang w:val="en-US" w:eastAsia="zh-CN"/>
                <w14:textFill>
                  <w14:solidFill>
                    <w14:schemeClr w14:val="tx1"/>
                  </w14:solidFill>
                </w14:textFill>
              </w:rPr>
            </w:pPr>
            <w:r>
              <w:rPr>
                <w:rFonts w:hint="eastAsia" w:ascii="Times New Roman Regular" w:hAnsi="Times New Roman Regular" w:eastAsia="宋体" w:cs="Times New Roman Regular"/>
                <w:color w:val="000000" w:themeColor="text1"/>
                <w:sz w:val="18"/>
                <w:szCs w:val="18"/>
                <w:lang w:val="en-US" w:eastAsia="zh-CN"/>
                <w14:textFill>
                  <w14:solidFill>
                    <w14:schemeClr w14:val="tx1"/>
                  </w14:solidFill>
                </w14:textFill>
              </w:rPr>
              <w:t>已控制</w:t>
            </w:r>
          </w:p>
        </w:tc>
      </w:tr>
      <w:tr w14:paraId="7B4C545F">
        <w:tblPrEx>
          <w:tblBorders>
            <w:top w:val="single" w:color="000000" w:sz="2" w:space="0"/>
            <w:left w:val="none" w:color="auto" w:sz="0" w:space="0"/>
            <w:bottom w:val="single" w:color="000000" w:sz="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177" w:type="pct"/>
            <w:gridSpan w:val="2"/>
            <w:tcBorders>
              <w:top w:val="single" w:color="auto" w:sz="4" w:space="0"/>
              <w:left w:val="nil"/>
              <w:bottom w:val="nil"/>
              <w:right w:val="single" w:color="auto" w:sz="4" w:space="0"/>
            </w:tcBorders>
            <w:shd w:val="clear" w:color="auto" w:fill="auto"/>
            <w:vAlign w:val="top"/>
          </w:tcPr>
          <w:p w14:paraId="6E4FEFBA">
            <w:pPr>
              <w:keepNext w:val="0"/>
              <w:keepLines w:val="0"/>
              <w:suppressLineNumbers w:val="0"/>
              <w:autoSpaceDE w:val="0"/>
              <w:autoSpaceDN w:val="0"/>
              <w:spacing w:before="0" w:beforeAutospacing="0" w:after="0" w:afterAutospacing="0" w:line="300" w:lineRule="exact"/>
              <w:ind w:left="0" w:right="0"/>
              <w:rPr>
                <w:rFonts w:hint="default" w:ascii="Times New Roman" w:hAnsi="Times New Roman" w:eastAsia="宋体" w:cs="Times New Roman"/>
                <w:color w:val="000000" w:themeColor="text1"/>
                <w:kern w:val="0"/>
                <w:sz w:val="18"/>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21"/>
                <w14:textFill>
                  <w14:solidFill>
                    <w14:schemeClr w14:val="tx1"/>
                  </w14:solidFill>
                </w14:textFill>
              </w:rPr>
              <w:t>常数项</w:t>
            </w:r>
          </w:p>
        </w:tc>
        <w:tc>
          <w:tcPr>
            <w:tcW w:w="1941" w:type="pct"/>
            <w:tcBorders>
              <w:top w:val="single" w:color="auto" w:sz="4" w:space="0"/>
              <w:left w:val="single" w:color="auto" w:sz="4" w:space="0"/>
              <w:bottom w:val="nil"/>
              <w:right w:val="nil"/>
            </w:tcBorders>
            <w:shd w:val="clear" w:color="auto" w:fill="auto"/>
            <w:vAlign w:val="top"/>
          </w:tcPr>
          <w:p w14:paraId="4F46419B">
            <w:pPr>
              <w:keepNext w:val="0"/>
              <w:keepLines w:val="0"/>
              <w:suppressLineNumbers w:val="0"/>
              <w:spacing w:before="0" w:beforeAutospacing="0" w:after="0" w:afterAutospacing="0" w:line="300" w:lineRule="exact"/>
              <w:ind w:left="0" w:right="0"/>
              <w:jc w:val="center"/>
              <w:rPr>
                <w:rFonts w:hint="default" w:ascii="Times New Roman Regular" w:hAnsi="Times New Roman Regular" w:eastAsia="宋体" w:cs="Times New Roman Regular"/>
                <w:color w:val="000000" w:themeColor="text1"/>
                <w:sz w:val="18"/>
                <w:szCs w:val="18"/>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sz w:val="18"/>
                <w:szCs w:val="18"/>
                <w14:textFill>
                  <w14:solidFill>
                    <w14:schemeClr w14:val="tx1"/>
                  </w14:solidFill>
                </w14:textFill>
              </w:rPr>
              <w:t>0.358</w:t>
            </w:r>
            <w:r>
              <w:rPr>
                <w:rFonts w:hint="default" w:ascii="Times New Roman Regular" w:hAnsi="Times New Roman Regular" w:eastAsia="宋体" w:cs="Times New Roman Regular"/>
                <w:color w:val="000000" w:themeColor="text1"/>
                <w:sz w:val="18"/>
                <w:szCs w:val="18"/>
                <w:vertAlign w:val="superscript"/>
                <w14:textFill>
                  <w14:solidFill>
                    <w14:schemeClr w14:val="tx1"/>
                  </w14:solidFill>
                </w14:textFill>
              </w:rPr>
              <w:t>***</w:t>
            </w:r>
          </w:p>
        </w:tc>
        <w:tc>
          <w:tcPr>
            <w:tcW w:w="1881" w:type="pct"/>
            <w:tcBorders>
              <w:top w:val="single" w:color="auto" w:sz="4" w:space="0"/>
              <w:left w:val="nil"/>
              <w:bottom w:val="nil"/>
              <w:right w:val="nil"/>
            </w:tcBorders>
            <w:shd w:val="clear" w:color="auto" w:fill="auto"/>
            <w:vAlign w:val="top"/>
          </w:tcPr>
          <w:p w14:paraId="00F796F2">
            <w:pPr>
              <w:keepNext w:val="0"/>
              <w:keepLines w:val="0"/>
              <w:suppressLineNumbers w:val="0"/>
              <w:spacing w:before="0" w:beforeAutospacing="0" w:after="0" w:afterAutospacing="0" w:line="300" w:lineRule="exact"/>
              <w:ind w:left="0" w:right="0"/>
              <w:jc w:val="center"/>
              <w:rPr>
                <w:rFonts w:hint="default" w:ascii="Times New Roman Regular" w:hAnsi="Times New Roman Regular" w:eastAsia="宋体" w:cs="Times New Roman Regular"/>
                <w:color w:val="000000" w:themeColor="text1"/>
                <w:sz w:val="18"/>
                <w:szCs w:val="18"/>
                <w:lang w:val="en-US" w:eastAsia="zh-CN"/>
                <w14:textFill>
                  <w14:solidFill>
                    <w14:schemeClr w14:val="tx1"/>
                  </w14:solidFill>
                </w14:textFill>
              </w:rPr>
            </w:pPr>
            <w:r>
              <w:rPr>
                <w:rFonts w:hint="eastAsia" w:ascii="Times New Roman Regular" w:hAnsi="Times New Roman Regular" w:eastAsia="宋体" w:cs="Times New Roman Regular"/>
                <w:color w:val="000000" w:themeColor="text1"/>
                <w:sz w:val="18"/>
                <w:szCs w:val="18"/>
                <w:lang w:val="en-US" w:eastAsia="zh-CN"/>
                <w14:textFill>
                  <w14:solidFill>
                    <w14:schemeClr w14:val="tx1"/>
                  </w14:solidFill>
                </w14:textFill>
              </w:rPr>
              <w:t>2.750</w:t>
            </w:r>
          </w:p>
        </w:tc>
      </w:tr>
      <w:tr w14:paraId="1ED8F4BB">
        <w:tblPrEx>
          <w:tblBorders>
            <w:top w:val="single" w:color="000000" w:sz="2" w:space="0"/>
            <w:left w:val="none" w:color="auto" w:sz="0" w:space="0"/>
            <w:bottom w:val="single" w:color="000000" w:sz="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176" w:type="pct"/>
            <w:tcBorders>
              <w:top w:val="nil"/>
              <w:left w:val="nil"/>
              <w:bottom w:val="single" w:color="auto" w:sz="4" w:space="0"/>
              <w:right w:val="single" w:color="auto" w:sz="4" w:space="0"/>
            </w:tcBorders>
            <w:shd w:val="clear" w:color="auto" w:fill="auto"/>
            <w:vAlign w:val="top"/>
          </w:tcPr>
          <w:p w14:paraId="10EAB280">
            <w:pPr>
              <w:keepNext w:val="0"/>
              <w:keepLines w:val="0"/>
              <w:suppressLineNumbers w:val="0"/>
              <w:autoSpaceDE w:val="0"/>
              <w:autoSpaceDN w:val="0"/>
              <w:spacing w:before="0" w:beforeAutospacing="0" w:after="0" w:afterAutospacing="0" w:line="300" w:lineRule="exact"/>
              <w:ind w:left="0" w:right="0"/>
              <w:rPr>
                <w:rFonts w:hint="default" w:ascii="Times New Roman" w:hAnsi="Times New Roman" w:eastAsia="宋体" w:cs="Times New Roman"/>
                <w:color w:val="000000" w:themeColor="text1"/>
                <w:kern w:val="0"/>
                <w:sz w:val="18"/>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21"/>
                <w:lang w:val="en-US" w:eastAsia="zh-CN"/>
                <w14:textFill>
                  <w14:solidFill>
                    <w14:schemeClr w14:val="tx1"/>
                  </w14:solidFill>
                </w14:textFill>
              </w:rPr>
              <w:t>地区</w:t>
            </w:r>
            <w:r>
              <w:rPr>
                <w:rFonts w:hint="default" w:ascii="Times New Roman" w:hAnsi="Times New Roman" w:eastAsia="宋体" w:cs="Times New Roman"/>
                <w:color w:val="000000" w:themeColor="text1"/>
                <w:kern w:val="0"/>
                <w:sz w:val="18"/>
                <w:szCs w:val="21"/>
                <w14:textFill>
                  <w14:solidFill>
                    <w14:schemeClr w14:val="tx1"/>
                  </w14:solidFill>
                </w14:textFill>
              </w:rPr>
              <w:t>固定效应</w:t>
            </w:r>
          </w:p>
        </w:tc>
        <w:tc>
          <w:tcPr>
            <w:tcW w:w="3823" w:type="pct"/>
            <w:gridSpan w:val="3"/>
            <w:tcBorders>
              <w:top w:val="nil"/>
              <w:left w:val="single" w:color="auto" w:sz="4" w:space="0"/>
              <w:bottom w:val="single" w:color="auto" w:sz="4" w:space="0"/>
              <w:right w:val="nil"/>
            </w:tcBorders>
            <w:vAlign w:val="top"/>
          </w:tcPr>
          <w:p w14:paraId="086C4BC1">
            <w:pPr>
              <w:keepNext w:val="0"/>
              <w:keepLines w:val="0"/>
              <w:suppressLineNumbers w:val="0"/>
              <w:autoSpaceDE w:val="0"/>
              <w:spacing w:before="0" w:beforeAutospacing="0" w:after="0" w:afterAutospacing="0" w:line="300" w:lineRule="exact"/>
              <w:ind w:left="0" w:right="0"/>
              <w:jc w:val="center"/>
              <w:rPr>
                <w:rFonts w:hint="eastAsia" w:ascii="Times New Roman Regular" w:hAnsi="Times New Roman Regular" w:eastAsia="宋体" w:cs="Times New Roman Regular"/>
                <w:color w:val="000000" w:themeColor="text1"/>
                <w:sz w:val="18"/>
                <w:szCs w:val="18"/>
                <w:lang w:val="en-US" w:eastAsia="zh-CN"/>
                <w14:textFill>
                  <w14:solidFill>
                    <w14:schemeClr w14:val="tx1"/>
                  </w14:solidFill>
                </w14:textFill>
              </w:rPr>
            </w:pPr>
            <w:r>
              <w:rPr>
                <w:rFonts w:hint="eastAsia" w:ascii="Times New Roman Regular" w:hAnsi="Times New Roman Regular" w:eastAsia="宋体" w:cs="Times New Roman Regular"/>
                <w:color w:val="000000" w:themeColor="text1"/>
                <w:sz w:val="18"/>
                <w:szCs w:val="18"/>
                <w:lang w:val="en-US" w:eastAsia="zh-CN"/>
                <w14:textFill>
                  <w14:solidFill>
                    <w14:schemeClr w14:val="tx1"/>
                  </w14:solidFill>
                </w14:textFill>
              </w:rPr>
              <w:t>已控制</w:t>
            </w:r>
          </w:p>
        </w:tc>
      </w:tr>
    </w:tbl>
    <w:p w14:paraId="4A134DD5">
      <w:pPr>
        <w:ind w:firstLine="332" w:firstLineChars="200"/>
        <w:rPr>
          <w:rFonts w:hint="eastAsia" w:ascii="黑体" w:hAnsi="黑体" w:eastAsia="黑体" w:cs="黑体"/>
          <w:sz w:val="18"/>
          <w:szCs w:val="18"/>
          <w:lang w:val="en-US" w:eastAsia="zh-CN"/>
        </w:rPr>
      </w:pPr>
      <w:r>
        <w:rPr>
          <w:rFonts w:hint="default" w:ascii="Times New Roman" w:hAnsi="Times New Roman" w:eastAsia="黑体" w:cs="Times New Roman"/>
          <w:sz w:val="18"/>
          <w:szCs w:val="18"/>
          <w:lang w:val="en-US" w:eastAsia="zh-CN"/>
        </w:rPr>
        <w:t>附表2（续）</w:t>
      </w:r>
    </w:p>
    <w:tbl>
      <w:tblPr>
        <w:tblStyle w:val="11"/>
        <w:tblW w:w="4869" w:type="pct"/>
        <w:jc w:val="center"/>
        <w:tblBorders>
          <w:top w:val="single" w:color="000000" w:sz="2" w:space="0"/>
          <w:left w:val="none" w:color="auto" w:sz="0" w:space="0"/>
          <w:bottom w:val="single" w:color="000000" w:sz="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2024"/>
        <w:gridCol w:w="6579"/>
      </w:tblGrid>
      <w:tr w14:paraId="5D907A6A">
        <w:tblPrEx>
          <w:tblBorders>
            <w:top w:val="single" w:color="000000" w:sz="2" w:space="0"/>
            <w:left w:val="none" w:color="auto" w:sz="0" w:space="0"/>
            <w:bottom w:val="single" w:color="000000" w:sz="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176" w:type="pct"/>
            <w:tcBorders>
              <w:top w:val="single" w:color="auto" w:sz="4" w:space="0"/>
              <w:left w:val="nil"/>
              <w:bottom w:val="single" w:color="000000" w:sz="2" w:space="0"/>
              <w:right w:val="single" w:color="auto" w:sz="4" w:space="0"/>
            </w:tcBorders>
            <w:shd w:val="clear" w:color="auto" w:fill="auto"/>
            <w:vAlign w:val="top"/>
          </w:tcPr>
          <w:p w14:paraId="196A37A7">
            <w:pPr>
              <w:keepNext w:val="0"/>
              <w:keepLines w:val="0"/>
              <w:suppressLineNumbers w:val="0"/>
              <w:autoSpaceDE w:val="0"/>
              <w:autoSpaceDN w:val="0"/>
              <w:spacing w:before="0" w:beforeAutospacing="0" w:after="0" w:afterAutospacing="0" w:line="300" w:lineRule="exact"/>
              <w:ind w:left="0" w:right="0"/>
              <w:rPr>
                <w:rFonts w:hint="default" w:ascii="Times New Roman" w:hAnsi="Times New Roman" w:eastAsia="宋体" w:cs="Times New Roman"/>
                <w:color w:val="000000" w:themeColor="text1"/>
                <w:kern w:val="0"/>
                <w:sz w:val="18"/>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21"/>
                <w14:textFill>
                  <w14:solidFill>
                    <w14:schemeClr w14:val="tx1"/>
                  </w14:solidFill>
                </w14:textFill>
              </w:rPr>
              <w:t>年份固定效应</w:t>
            </w:r>
          </w:p>
        </w:tc>
        <w:tc>
          <w:tcPr>
            <w:tcW w:w="3823" w:type="pct"/>
            <w:tcBorders>
              <w:top w:val="single" w:color="auto" w:sz="4" w:space="0"/>
              <w:left w:val="single" w:color="auto" w:sz="4" w:space="0"/>
              <w:bottom w:val="single" w:color="000000" w:sz="2" w:space="0"/>
              <w:right w:val="nil"/>
            </w:tcBorders>
            <w:vAlign w:val="top"/>
          </w:tcPr>
          <w:p w14:paraId="449A4FDD">
            <w:pPr>
              <w:keepNext w:val="0"/>
              <w:keepLines w:val="0"/>
              <w:suppressLineNumbers w:val="0"/>
              <w:autoSpaceDE w:val="0"/>
              <w:spacing w:before="0" w:beforeAutospacing="0" w:after="0" w:afterAutospacing="0" w:line="300" w:lineRule="exact"/>
              <w:ind w:left="0" w:right="0"/>
              <w:jc w:val="center"/>
              <w:rPr>
                <w:rFonts w:hint="eastAsia" w:ascii="Times New Roman Regular" w:hAnsi="Times New Roman Regular" w:eastAsia="宋体" w:cs="Times New Roman Regular"/>
                <w:color w:val="000000" w:themeColor="text1"/>
                <w:sz w:val="18"/>
                <w:szCs w:val="18"/>
                <w:lang w:val="en-US" w:eastAsia="zh-CN"/>
                <w14:textFill>
                  <w14:solidFill>
                    <w14:schemeClr w14:val="tx1"/>
                  </w14:solidFill>
                </w14:textFill>
              </w:rPr>
            </w:pPr>
            <w:r>
              <w:rPr>
                <w:rFonts w:hint="eastAsia" w:ascii="Times New Roman Regular" w:hAnsi="Times New Roman Regular" w:eastAsia="宋体" w:cs="Times New Roman Regular"/>
                <w:color w:val="000000" w:themeColor="text1"/>
                <w:sz w:val="18"/>
                <w:szCs w:val="18"/>
                <w:lang w:val="en-US" w:eastAsia="zh-CN"/>
                <w14:textFill>
                  <w14:solidFill>
                    <w14:schemeClr w14:val="tx1"/>
                  </w14:solidFill>
                </w14:textFill>
              </w:rPr>
              <w:t>已控制</w:t>
            </w:r>
          </w:p>
        </w:tc>
      </w:tr>
      <w:tr w14:paraId="0A38330F">
        <w:tblPrEx>
          <w:tblBorders>
            <w:top w:val="single" w:color="000000" w:sz="2" w:space="0"/>
            <w:left w:val="none" w:color="auto" w:sz="0" w:space="0"/>
            <w:bottom w:val="single" w:color="000000" w:sz="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176" w:type="pct"/>
            <w:tcBorders>
              <w:top w:val="single" w:color="000000" w:sz="2" w:space="0"/>
              <w:left w:val="nil"/>
              <w:bottom w:val="nil"/>
              <w:right w:val="single" w:color="auto" w:sz="4" w:space="0"/>
            </w:tcBorders>
            <w:shd w:val="clear" w:color="auto" w:fill="auto"/>
            <w:vAlign w:val="center"/>
          </w:tcPr>
          <w:p w14:paraId="683D31E2">
            <w:pPr>
              <w:keepNext w:val="0"/>
              <w:keepLines w:val="0"/>
              <w:suppressLineNumbers w:val="0"/>
              <w:autoSpaceDE w:val="0"/>
              <w:autoSpaceDN w:val="0"/>
              <w:spacing w:before="0" w:beforeAutospacing="0" w:after="0" w:afterAutospacing="0" w:line="300" w:lineRule="exact"/>
              <w:ind w:left="0" w:right="0"/>
              <w:rPr>
                <w:rFonts w:hint="default" w:ascii="Times New Roman" w:hAnsi="Times New Roman" w:eastAsia="宋体" w:cs="Times New Roman"/>
                <w:color w:val="000000" w:themeColor="text1"/>
                <w:kern w:val="0"/>
                <w:sz w:val="18"/>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21"/>
                <w14:textFill>
                  <w14:solidFill>
                    <w14:schemeClr w14:val="tx1"/>
                  </w14:solidFill>
                </w14:textFill>
              </w:rPr>
              <w:t>观测值</w:t>
            </w:r>
          </w:p>
        </w:tc>
        <w:tc>
          <w:tcPr>
            <w:tcW w:w="3823" w:type="pct"/>
            <w:tcBorders>
              <w:top w:val="single" w:color="000000" w:sz="2" w:space="0"/>
              <w:left w:val="single" w:color="auto" w:sz="4" w:space="0"/>
              <w:bottom w:val="nil"/>
              <w:right w:val="nil"/>
            </w:tcBorders>
            <w:shd w:val="clear" w:color="auto" w:fill="auto"/>
            <w:vAlign w:val="top"/>
          </w:tcPr>
          <w:p w14:paraId="3EFECD15">
            <w:pPr>
              <w:keepNext w:val="0"/>
              <w:keepLines w:val="0"/>
              <w:suppressLineNumbers w:val="0"/>
              <w:spacing w:before="0" w:beforeAutospacing="0" w:after="0" w:afterAutospacing="0" w:line="300" w:lineRule="exact"/>
              <w:ind w:left="0" w:right="0"/>
              <w:jc w:val="center"/>
              <w:rPr>
                <w:rFonts w:hint="default" w:ascii="Times New Roman Regular" w:hAnsi="Times New Roman Regular" w:eastAsia="宋体" w:cs="Times New Roman Regular"/>
                <w:color w:val="000000" w:themeColor="text1"/>
                <w:sz w:val="18"/>
                <w:szCs w:val="18"/>
                <w14:textFill>
                  <w14:solidFill>
                    <w14:schemeClr w14:val="tx1"/>
                  </w14:solidFill>
                </w14:textFill>
              </w:rPr>
            </w:pPr>
            <w:r>
              <w:rPr>
                <w:rFonts w:hint="default" w:ascii="Times New Roman Regular" w:hAnsi="Times New Roman Regular" w:eastAsia="宋体" w:cs="Times New Roman Regular"/>
                <w:color w:val="000000" w:themeColor="text1"/>
                <w:sz w:val="18"/>
                <w:szCs w:val="18"/>
                <w14:textFill>
                  <w14:solidFill>
                    <w14:schemeClr w14:val="tx1"/>
                  </w14:solidFill>
                </w14:textFill>
              </w:rPr>
              <w:t>1</w:t>
            </w:r>
            <w:r>
              <w:rPr>
                <w:rFonts w:hint="eastAsia" w:ascii="Times New Roman Regular" w:hAnsi="Times New Roman Regular" w:eastAsia="宋体" w:cs="Times New Roman Regular"/>
                <w:color w:val="000000" w:themeColor="text1"/>
                <w:sz w:val="18"/>
                <w:szCs w:val="18"/>
                <w:lang w:val="en-US" w:eastAsia="zh-CN"/>
                <w14:textFill>
                  <w14:solidFill>
                    <w14:schemeClr w14:val="tx1"/>
                  </w14:solidFill>
                </w14:textFill>
              </w:rPr>
              <w:t>2021</w:t>
            </w:r>
          </w:p>
        </w:tc>
      </w:tr>
      <w:tr w14:paraId="62D7644C">
        <w:tblPrEx>
          <w:tblBorders>
            <w:top w:val="single" w:color="000000" w:sz="2" w:space="0"/>
            <w:left w:val="none" w:color="auto" w:sz="0" w:space="0"/>
            <w:bottom w:val="single" w:color="000000" w:sz="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176" w:type="pct"/>
            <w:tcBorders>
              <w:top w:val="nil"/>
              <w:left w:val="nil"/>
              <w:bottom w:val="single" w:color="000000" w:sz="12" w:space="0"/>
              <w:right w:val="single" w:color="auto" w:sz="4" w:space="0"/>
            </w:tcBorders>
            <w:shd w:val="clear" w:color="auto" w:fill="auto"/>
            <w:vAlign w:val="center"/>
          </w:tcPr>
          <w:p w14:paraId="4F270D64">
            <w:pPr>
              <w:keepNext w:val="0"/>
              <w:keepLines w:val="0"/>
              <w:suppressLineNumbers w:val="0"/>
              <w:autoSpaceDE w:val="0"/>
              <w:autoSpaceDN w:val="0"/>
              <w:spacing w:before="0" w:beforeAutospacing="0" w:after="0" w:afterAutospacing="0" w:line="300" w:lineRule="exact"/>
              <w:ind w:left="0" w:right="0"/>
              <w:rPr>
                <w:rFonts w:hint="default" w:ascii="Times New Roman" w:hAnsi="Times New Roman" w:eastAsia="宋体" w:cs="Times New Roman"/>
                <w:color w:val="000000" w:themeColor="text1"/>
                <w:kern w:val="0"/>
                <w:sz w:val="18"/>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21"/>
                <w14:textFill>
                  <w14:solidFill>
                    <w14:schemeClr w14:val="tx1"/>
                  </w14:solidFill>
                </w14:textFill>
              </w:rPr>
              <w:t>调整后的R</w:t>
            </w:r>
            <w:r>
              <w:rPr>
                <w:rFonts w:hint="default" w:ascii="Times New Roman" w:hAnsi="Times New Roman" w:eastAsia="宋体" w:cs="Times New Roman"/>
                <w:color w:val="000000" w:themeColor="text1"/>
                <w:kern w:val="0"/>
                <w:sz w:val="18"/>
                <w:szCs w:val="21"/>
                <w:vertAlign w:val="superscript"/>
                <w14:textFill>
                  <w14:solidFill>
                    <w14:schemeClr w14:val="tx1"/>
                  </w14:solidFill>
                </w14:textFill>
              </w:rPr>
              <w:t>2</w:t>
            </w:r>
          </w:p>
        </w:tc>
        <w:tc>
          <w:tcPr>
            <w:tcW w:w="3823" w:type="pct"/>
            <w:tcBorders>
              <w:top w:val="nil"/>
              <w:left w:val="single" w:color="auto" w:sz="4" w:space="0"/>
              <w:bottom w:val="single" w:color="000000" w:sz="12" w:space="0"/>
              <w:right w:val="nil"/>
            </w:tcBorders>
            <w:shd w:val="clear" w:color="auto" w:fill="auto"/>
            <w:vAlign w:val="top"/>
          </w:tcPr>
          <w:p w14:paraId="41F13494">
            <w:pPr>
              <w:keepNext w:val="0"/>
              <w:keepLines w:val="0"/>
              <w:suppressLineNumbers w:val="0"/>
              <w:spacing w:before="0" w:beforeAutospacing="0" w:after="0" w:afterAutospacing="0" w:line="300" w:lineRule="exact"/>
              <w:ind w:left="0" w:right="0"/>
              <w:jc w:val="center"/>
              <w:rPr>
                <w:rFonts w:hint="default" w:ascii="Times New Roman Regular" w:hAnsi="Times New Roman Regular" w:eastAsia="宋体" w:cs="Times New Roman Regular"/>
                <w:color w:val="000000" w:themeColor="text1"/>
                <w:sz w:val="18"/>
                <w:szCs w:val="18"/>
                <w14:textFill>
                  <w14:solidFill>
                    <w14:schemeClr w14:val="tx1"/>
                  </w14:solidFill>
                </w14:textFill>
              </w:rPr>
            </w:pPr>
            <w:r>
              <w:rPr>
                <w:rFonts w:hint="default" w:ascii="Times New Roman Regular" w:hAnsi="Times New Roman Regular" w:eastAsia="宋体" w:cs="Times New Roman Regular"/>
                <w:color w:val="000000" w:themeColor="text1"/>
                <w:sz w:val="18"/>
                <w:szCs w:val="18"/>
                <w14:textFill>
                  <w14:solidFill>
                    <w14:schemeClr w14:val="tx1"/>
                  </w14:solidFill>
                </w14:textFill>
              </w:rPr>
              <w:t>0.</w:t>
            </w:r>
            <w:r>
              <w:rPr>
                <w:rFonts w:hint="eastAsia" w:ascii="Times New Roman Regular" w:hAnsi="Times New Roman Regular" w:eastAsia="宋体" w:cs="Times New Roman Regular"/>
                <w:color w:val="000000" w:themeColor="text1"/>
                <w:sz w:val="18"/>
                <w:szCs w:val="18"/>
                <w:lang w:val="en-US" w:eastAsia="zh-CN"/>
                <w14:textFill>
                  <w14:solidFill>
                    <w14:schemeClr w14:val="tx1"/>
                  </w14:solidFill>
                </w14:textFill>
              </w:rPr>
              <w:t>188</w:t>
            </w:r>
          </w:p>
        </w:tc>
      </w:tr>
    </w:tbl>
    <w:p w14:paraId="3CEE3700">
      <w:pPr>
        <w:keepNext w:val="0"/>
        <w:keepLines w:val="0"/>
        <w:pageBreakBefore w:val="0"/>
        <w:widowControl w:val="0"/>
        <w:kinsoku/>
        <w:wordWrap/>
        <w:overflowPunct/>
        <w:topLinePunct w:val="0"/>
        <w:autoSpaceDE/>
        <w:autoSpaceDN/>
        <w:bidi w:val="0"/>
        <w:adjustRightInd/>
        <w:snapToGrid/>
        <w:spacing w:line="240" w:lineRule="atLeast"/>
        <w:ind w:firstLine="332" w:firstLineChars="200"/>
        <w:textAlignment w:val="auto"/>
        <w:rPr>
          <w:rFonts w:ascii="Times New Roman" w:hAnsi="Times New Roman" w:eastAsia="宋体" w:cs="Times New Roman"/>
          <w:color w:val="000000" w:themeColor="text1"/>
          <w:sz w:val="18"/>
          <w:szCs w:val="21"/>
          <w14:textFill>
            <w14:solidFill>
              <w14:schemeClr w14:val="tx1"/>
            </w14:solidFill>
          </w14:textFill>
        </w:rPr>
      </w:pPr>
      <w:r>
        <w:rPr>
          <w:rFonts w:ascii="Times New Roman" w:hAnsi="Times New Roman" w:eastAsia="宋体" w:cs="Times New Roman"/>
          <w:color w:val="000000" w:themeColor="text1"/>
          <w:sz w:val="18"/>
          <w:szCs w:val="21"/>
          <w14:textFill>
            <w14:solidFill>
              <w14:schemeClr w14:val="tx1"/>
            </w14:solidFill>
          </w14:textFill>
        </w:rPr>
        <w:t>注：</w:t>
      </w:r>
      <w:r>
        <w:rPr>
          <w:rFonts w:hint="default" w:ascii="Times New Roman" w:hAnsi="Times New Roman" w:eastAsia="宋体" w:cs="Times New Roman"/>
          <w:color w:val="000000" w:themeColor="text1"/>
          <w:sz w:val="18"/>
          <w:szCs w:val="21"/>
          <w14:textFill>
            <w14:solidFill>
              <w14:schemeClr w14:val="tx1"/>
            </w14:solidFill>
          </w14:textFill>
        </w:rPr>
        <w:t>①</w:t>
      </w:r>
      <w:r>
        <w:rPr>
          <w:rFonts w:ascii="Times New Roman" w:hAnsi="Times New Roman" w:eastAsia="宋体" w:cs="Times New Roman"/>
          <w:color w:val="000000" w:themeColor="text1"/>
          <w:sz w:val="18"/>
          <w:szCs w:val="16"/>
          <w:vertAlign w:val="baseline"/>
          <w14:textFill>
            <w14:solidFill>
              <w14:schemeClr w14:val="tx1"/>
            </w14:solidFill>
          </w14:textFill>
        </w:rPr>
        <w:t>***</w:t>
      </w:r>
      <w:r>
        <w:rPr>
          <w:rFonts w:hint="eastAsia" w:ascii="Times New Roman" w:hAnsi="Times New Roman" w:eastAsia="宋体" w:cs="Times New Roman"/>
          <w:color w:val="000000" w:themeColor="text1"/>
          <w:sz w:val="18"/>
          <w:szCs w:val="16"/>
          <w:lang w:eastAsia="zh-CN"/>
          <w14:textFill>
            <w14:solidFill>
              <w14:schemeClr w14:val="tx1"/>
            </w14:solidFill>
          </w14:textFill>
        </w:rPr>
        <w:t>、</w:t>
      </w:r>
      <w:r>
        <w:rPr>
          <w:rFonts w:ascii="Times New Roman" w:hAnsi="Times New Roman" w:eastAsia="宋体" w:cs="Times New Roman"/>
          <w:color w:val="000000" w:themeColor="text1"/>
          <w:sz w:val="18"/>
          <w:szCs w:val="16"/>
          <w:vertAlign w:val="baseline"/>
          <w14:textFill>
            <w14:solidFill>
              <w14:schemeClr w14:val="tx1"/>
            </w14:solidFill>
          </w14:textFill>
        </w:rPr>
        <w:t>**</w:t>
      </w:r>
      <w:r>
        <w:rPr>
          <w:rFonts w:hint="eastAsia" w:ascii="Times New Roman" w:hAnsi="Times New Roman" w:eastAsia="宋体" w:cs="Times New Roman"/>
          <w:color w:val="000000" w:themeColor="text1"/>
          <w:sz w:val="18"/>
          <w:szCs w:val="16"/>
          <w:lang w:val="en-US" w:eastAsia="zh-CN"/>
          <w14:textFill>
            <w14:solidFill>
              <w14:schemeClr w14:val="tx1"/>
            </w14:solidFill>
          </w14:textFill>
        </w:rPr>
        <w:t>和</w:t>
      </w:r>
      <w:r>
        <w:rPr>
          <w:rFonts w:ascii="Times New Roman" w:hAnsi="Times New Roman" w:eastAsia="宋体" w:cs="Times New Roman"/>
          <w:color w:val="000000" w:themeColor="text1"/>
          <w:sz w:val="18"/>
          <w:szCs w:val="16"/>
          <w:vertAlign w:val="baseline"/>
          <w14:textFill>
            <w14:solidFill>
              <w14:schemeClr w14:val="tx1"/>
            </w14:solidFill>
          </w14:textFill>
        </w:rPr>
        <w:t>*</w:t>
      </w:r>
      <w:r>
        <w:rPr>
          <w:rFonts w:hint="eastAsia" w:ascii="Times New Roman" w:hAnsi="Times New Roman" w:eastAsia="宋体" w:cs="Times New Roman"/>
          <w:color w:val="000000" w:themeColor="text1"/>
          <w:sz w:val="18"/>
          <w:szCs w:val="16"/>
          <w:lang w:val="en-US" w:eastAsia="zh-CN"/>
          <w14:textFill>
            <w14:solidFill>
              <w14:schemeClr w14:val="tx1"/>
            </w14:solidFill>
          </w14:textFill>
        </w:rPr>
        <w:t>分别</w:t>
      </w:r>
      <w:r>
        <w:rPr>
          <w:rFonts w:ascii="Times New Roman" w:hAnsi="Times New Roman" w:eastAsia="宋体" w:cs="Times New Roman"/>
          <w:color w:val="000000" w:themeColor="text1"/>
          <w:sz w:val="18"/>
          <w:szCs w:val="16"/>
          <w14:textFill>
            <w14:solidFill>
              <w14:schemeClr w14:val="tx1"/>
            </w14:solidFill>
          </w14:textFill>
        </w:rPr>
        <w:t>表示1%</w:t>
      </w:r>
      <w:r>
        <w:rPr>
          <w:rFonts w:hint="eastAsia" w:ascii="Times New Roman" w:hAnsi="Times New Roman" w:eastAsia="宋体" w:cs="Times New Roman"/>
          <w:color w:val="000000" w:themeColor="text1"/>
          <w:sz w:val="18"/>
          <w:szCs w:val="16"/>
          <w:lang w:eastAsia="zh-CN"/>
          <w14:textFill>
            <w14:solidFill>
              <w14:schemeClr w14:val="tx1"/>
            </w14:solidFill>
          </w14:textFill>
        </w:rPr>
        <w:t>、</w:t>
      </w:r>
      <w:r>
        <w:rPr>
          <w:rFonts w:hint="eastAsia" w:ascii="Times New Roman" w:hAnsi="Times New Roman" w:eastAsia="宋体" w:cs="Times New Roman"/>
          <w:color w:val="000000" w:themeColor="text1"/>
          <w:sz w:val="18"/>
          <w:szCs w:val="16"/>
          <w:lang w:val="en-US" w:eastAsia="zh-CN"/>
          <w14:textFill>
            <w14:solidFill>
              <w14:schemeClr w14:val="tx1"/>
            </w14:solidFill>
          </w14:textFill>
        </w:rPr>
        <w:t>5%和10%</w:t>
      </w:r>
      <w:r>
        <w:rPr>
          <w:rFonts w:ascii="Times New Roman" w:hAnsi="Times New Roman" w:eastAsia="宋体" w:cs="Times New Roman"/>
          <w:color w:val="000000" w:themeColor="text1"/>
          <w:sz w:val="18"/>
          <w:szCs w:val="16"/>
          <w14:textFill>
            <w14:solidFill>
              <w14:schemeClr w14:val="tx1"/>
            </w14:solidFill>
          </w14:textFill>
        </w:rPr>
        <w:t>的显著性水平</w:t>
      </w:r>
      <w:r>
        <w:rPr>
          <w:rFonts w:hint="eastAsia" w:ascii="Times New Roman" w:hAnsi="Times New Roman" w:eastAsia="宋体" w:cs="Times New Roman"/>
          <w:color w:val="000000" w:themeColor="text1"/>
          <w:sz w:val="18"/>
          <w:szCs w:val="16"/>
          <w:lang w:eastAsia="zh-CN"/>
          <w14:textFill>
            <w14:solidFill>
              <w14:schemeClr w14:val="tx1"/>
            </w14:solidFill>
          </w14:textFill>
        </w:rPr>
        <w:t>；</w:t>
      </w:r>
      <w:r>
        <w:rPr>
          <w:rFonts w:hint="default" w:ascii="Times New Roman" w:hAnsi="Times New Roman" w:eastAsia="宋体" w:cs="Times New Roman"/>
          <w:color w:val="000000" w:themeColor="text1"/>
          <w:sz w:val="18"/>
          <w:szCs w:val="16"/>
          <w:lang w:eastAsia="zh-CN"/>
          <w14:textFill>
            <w14:solidFill>
              <w14:schemeClr w14:val="tx1"/>
            </w14:solidFill>
          </w14:textFill>
        </w:rPr>
        <w:t>②</w:t>
      </w:r>
      <w:r>
        <w:rPr>
          <w:rFonts w:hint="eastAsia" w:ascii="Times New Roman" w:hAnsi="Times New Roman" w:eastAsia="宋体" w:cs="Times New Roman"/>
          <w:color w:val="000000" w:themeColor="text1"/>
          <w:sz w:val="18"/>
          <w:szCs w:val="16"/>
          <w:lang w:val="en-US" w:eastAsia="zh-CN"/>
          <w14:textFill>
            <w14:solidFill>
              <w14:schemeClr w14:val="tx1"/>
            </w14:solidFill>
          </w14:textFill>
        </w:rPr>
        <w:t>控制变量同主表3（2）列和（4）列</w:t>
      </w:r>
      <w:r>
        <w:rPr>
          <w:rFonts w:ascii="Times New Roman" w:hAnsi="Times New Roman" w:eastAsia="宋体" w:cs="Times New Roman"/>
          <w:color w:val="000000" w:themeColor="text1"/>
          <w:sz w:val="18"/>
          <w:szCs w:val="16"/>
          <w14:textFill>
            <w14:solidFill>
              <w14:schemeClr w14:val="tx1"/>
            </w14:solidFill>
          </w14:textFill>
        </w:rPr>
        <w:t>。</w:t>
      </w:r>
    </w:p>
    <w:p w14:paraId="6749C4C6">
      <w:pPr>
        <w:rPr>
          <w:rFonts w:hint="eastAsia" w:ascii="黑体" w:hAnsi="黑体" w:eastAsia="黑体"/>
          <w:color w:val="000000" w:themeColor="text1"/>
          <w:sz w:val="24"/>
          <w:szCs w:val="32"/>
          <w:lang w:val="en-US" w:eastAsia="zh-CN"/>
          <w14:textFill>
            <w14:solidFill>
              <w14:schemeClr w14:val="tx1"/>
            </w14:solidFill>
          </w14:textFill>
        </w:rPr>
      </w:pPr>
    </w:p>
    <w:p w14:paraId="1244B63D">
      <w:pPr>
        <w:numPr>
          <w:ilvl w:val="-1"/>
          <w:numId w:val="0"/>
        </w:numPr>
        <w:spacing w:line="480" w:lineRule="auto"/>
        <w:jc w:val="center"/>
        <w:outlineLvl w:val="9"/>
        <w:rPr>
          <w:rFonts w:hint="eastAsia" w:ascii="Times New Roman" w:hAnsi="Times New Roman" w:eastAsia="黑体"/>
          <w:bCs/>
          <w:color w:val="000000" w:themeColor="text1"/>
          <w:sz w:val="24"/>
          <w:szCs w:val="24"/>
          <w:lang w:val="en-US" w:eastAsia="zh-CN"/>
          <w14:textFill>
            <w14:solidFill>
              <w14:schemeClr w14:val="tx1"/>
            </w14:solidFill>
          </w14:textFill>
        </w:rPr>
      </w:pPr>
      <w:bookmarkStart w:id="3" w:name="_Toc1509600299"/>
      <w:r>
        <w:rPr>
          <w:rFonts w:hint="eastAsia" w:ascii="Times New Roman" w:hAnsi="Times New Roman" w:eastAsia="黑体"/>
          <w:bCs/>
          <w:color w:val="000000" w:themeColor="text1"/>
          <w:sz w:val="24"/>
          <w:szCs w:val="24"/>
          <w:lang w:val="en-US" w:eastAsia="zh-CN"/>
          <w14:textFill>
            <w14:solidFill>
              <w14:schemeClr w14:val="tx1"/>
            </w14:solidFill>
          </w14:textFill>
        </w:rPr>
        <w:t>附录三</w:t>
      </w:r>
      <w:r>
        <w:rPr>
          <w:rFonts w:hint="eastAsia" w:ascii="Times New Roman" w:hAnsi="Times New Roman" w:eastAsia="黑体"/>
          <w:bCs/>
          <w:color w:val="000000" w:themeColor="text1"/>
          <w:sz w:val="24"/>
          <w:szCs w:val="24"/>
          <w:lang w:val="en-US" w:eastAsia="zh-CN"/>
          <w14:textFill>
            <w14:solidFill>
              <w14:schemeClr w14:val="tx1"/>
            </w14:solidFill>
          </w14:textFill>
        </w:rPr>
        <w:t xml:space="preserve">  </w:t>
      </w:r>
      <w:r>
        <w:rPr>
          <w:rFonts w:hint="eastAsia" w:ascii="Times New Roman" w:hAnsi="Times New Roman" w:eastAsia="黑体"/>
          <w:bCs/>
          <w:color w:val="000000" w:themeColor="text1"/>
          <w:sz w:val="24"/>
          <w:szCs w:val="24"/>
          <w:lang w:val="en-US" w:eastAsia="zh-CN"/>
          <w14:textFill>
            <w14:solidFill>
              <w14:schemeClr w14:val="tx1"/>
            </w14:solidFill>
          </w14:textFill>
        </w:rPr>
        <w:t>数字经济发展水平指数构建</w:t>
      </w:r>
      <w:bookmarkEnd w:id="3"/>
    </w:p>
    <w:p w14:paraId="76D50E11">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392" w:firstLineChars="200"/>
        <w:jc w:val="both"/>
        <w:textAlignment w:val="auto"/>
        <w:rPr>
          <w:rFonts w:hint="eastAsia" w:ascii="Times New Roman" w:hAnsi="Times New Roman" w:eastAsia="宋体" w:cs="Times New Roman"/>
          <w:bCs/>
          <w:color w:val="000000"/>
          <w:sz w:val="21"/>
          <w:szCs w:val="21"/>
          <w:highlight w:val="none"/>
          <w:lang w:val="en-US" w:eastAsia="zh-CN"/>
        </w:rPr>
      </w:pPr>
      <w:r>
        <w:rPr>
          <w:rFonts w:hint="eastAsia" w:ascii="Times New Roman" w:hAnsi="Times New Roman" w:eastAsia="宋体" w:cs="Times New Roman"/>
          <w:bCs/>
          <w:color w:val="000000"/>
          <w:sz w:val="21"/>
          <w:szCs w:val="21"/>
          <w:highlight w:val="none"/>
          <w:lang w:val="en-US" w:eastAsia="zh-CN"/>
        </w:rPr>
        <w:t>为全面反映区域数字经济发展水平，以考察其在电商进村与刑事犯罪间的调节作用。我们在参考数字经济定义的基础上，重新设计区域数字经济发展水平指标。</w:t>
      </w:r>
    </w:p>
    <w:p w14:paraId="0D3FC98D">
      <w:pPr>
        <w:keepNext w:val="0"/>
        <w:keepLines w:val="0"/>
        <w:pageBreakBefore w:val="0"/>
        <w:widowControl/>
        <w:numPr>
          <w:ilvl w:val="0"/>
          <w:numId w:val="0"/>
        </w:numPr>
        <w:kinsoku/>
        <w:wordWrap/>
        <w:overflowPunct/>
        <w:topLinePunct w:val="0"/>
        <w:autoSpaceDE/>
        <w:autoSpaceDN/>
        <w:bidi w:val="0"/>
        <w:adjustRightInd/>
        <w:snapToGrid/>
        <w:spacing w:line="240" w:lineRule="atLeast"/>
        <w:ind w:left="0" w:leftChars="0" w:firstLine="392" w:firstLineChars="200"/>
        <w:jc w:val="both"/>
        <w:textAlignment w:val="auto"/>
        <w:rPr>
          <w:rFonts w:hint="default" w:ascii="Times New Roman" w:hAnsi="Times New Roman" w:eastAsia="宋体" w:cs="Times New Roman"/>
          <w:bCs/>
          <w:color w:val="000000"/>
          <w:sz w:val="21"/>
          <w:szCs w:val="21"/>
          <w:highlight w:val="none"/>
          <w:lang w:val="en-US" w:eastAsia="zh-CN"/>
        </w:rPr>
      </w:pPr>
      <w:r>
        <w:rPr>
          <w:rFonts w:hint="eastAsia" w:ascii="Times New Roman" w:hAnsi="Times New Roman" w:eastAsia="宋体" w:cs="Times New Roman"/>
          <w:bCs/>
          <w:color w:val="000000"/>
          <w:sz w:val="21"/>
          <w:szCs w:val="21"/>
          <w:highlight w:val="none"/>
          <w:lang w:val="en-US" w:eastAsia="zh-CN"/>
        </w:rPr>
        <w:t>具体而言，我们首先</w:t>
      </w:r>
      <w:r>
        <w:rPr>
          <w:rFonts w:hint="eastAsia" w:ascii="Times New Roman" w:hAnsi="Times New Roman" w:eastAsia="宋体" w:cs="Times New Roman"/>
          <w:b w:val="0"/>
          <w:bCs w:val="0"/>
          <w:color w:val="000000"/>
          <w:sz w:val="21"/>
          <w:szCs w:val="21"/>
          <w:highlight w:val="none"/>
          <w:lang w:val="en-US" w:eastAsia="zh-CN"/>
        </w:rPr>
        <w:t>对数字经济定义界定进行厘定。</w:t>
      </w:r>
      <w:r>
        <w:rPr>
          <w:rFonts w:hint="eastAsia" w:ascii="Times New Roman" w:hAnsi="Times New Roman" w:eastAsia="宋体" w:cs="Times New Roman"/>
          <w:bCs/>
          <w:color w:val="000000"/>
          <w:sz w:val="21"/>
          <w:szCs w:val="21"/>
          <w:highlight w:val="none"/>
          <w:lang w:val="en-US" w:eastAsia="zh-CN"/>
        </w:rPr>
        <w:t>数字经济不仅为数字基础设施的投入状况，还囊括基于数字技术对各主体的赋能过程。早期数字经济概念强调数字基础设施投入特征。Tapscott（1996）首先提出数字经济是由信息通信技术为基础，支撑经济社会运行的新模式。Mesenbourg（2000）将数字经济进一步细化并划分为底层基础设施、电子商务流程和电子商务交易三大部分，数字经济自此被赋予了赋能过程属性。例如，Malecki和Moriset（2008）认为数字经济是信息通信技术对经济运行的赋能，而非对互联网和个人电脑的投资。中国国家统计局（2021）对数字经济的定义为，数字经济是指以数据资源作为关键生产要素、以现代信息网络作为重要载体、以信息通信技术的有效使用作为效率提升和经济结构优化的重要推动力的一系列经济活动</w:t>
      </w:r>
      <w:r>
        <w:rPr>
          <w:rStyle w:val="14"/>
          <w:rFonts w:hint="eastAsia" w:ascii="Times New Roman" w:hAnsi="Times New Roman" w:eastAsia="宋体" w:cs="Times New Roman"/>
          <w:bCs/>
          <w:color w:val="000000"/>
          <w:sz w:val="21"/>
          <w:szCs w:val="21"/>
          <w:highlight w:val="none"/>
          <w:lang w:val="en-US" w:eastAsia="zh-CN"/>
        </w:rPr>
        <w:footnoteReference w:id="6"/>
      </w:r>
      <w:r>
        <w:rPr>
          <w:rFonts w:hint="eastAsia" w:ascii="Times New Roman" w:hAnsi="Times New Roman" w:eastAsia="宋体" w:cs="Times New Roman"/>
          <w:bCs/>
          <w:color w:val="000000"/>
          <w:sz w:val="21"/>
          <w:szCs w:val="21"/>
          <w:highlight w:val="none"/>
          <w:lang w:val="en-US" w:eastAsia="zh-CN"/>
        </w:rPr>
        <w:t>。借鉴这一定义，中国信息通信研究院将数字经济划分为数字经济基础部分和数字经济融合部分。类似的，裴长洪等（2018）也将数字经济界定为可以渗透进入工农业和服务业，进而以数据信息赋能上述产业的经济模式。结合以上相关文献对数字经济的定义界定，启示我们应从数字经济技术特征这一资源环境和数字经济的融合过程入手建构相应指标，以全面刻画数字经济业态。</w:t>
      </w:r>
    </w:p>
    <w:p w14:paraId="64A92291">
      <w:pPr>
        <w:keepNext w:val="0"/>
        <w:keepLines w:val="0"/>
        <w:pageBreakBefore w:val="0"/>
        <w:widowControl/>
        <w:numPr>
          <w:ilvl w:val="0"/>
          <w:numId w:val="0"/>
        </w:numPr>
        <w:kinsoku/>
        <w:wordWrap/>
        <w:overflowPunct/>
        <w:topLinePunct w:val="0"/>
        <w:autoSpaceDE/>
        <w:autoSpaceDN/>
        <w:bidi w:val="0"/>
        <w:adjustRightInd/>
        <w:snapToGrid/>
        <w:spacing w:line="240" w:lineRule="atLeast"/>
        <w:ind w:left="0" w:leftChars="0" w:firstLine="392" w:firstLineChars="200"/>
        <w:jc w:val="distribute"/>
        <w:textAlignment w:val="auto"/>
        <w:rPr>
          <w:rFonts w:hint="default" w:ascii="Times New Roman" w:hAnsi="Times New Roman" w:eastAsia="宋体" w:cs="Times New Roman"/>
          <w:bCs/>
          <w:color w:val="000000"/>
          <w:sz w:val="21"/>
          <w:szCs w:val="21"/>
          <w:highlight w:val="none"/>
          <w:lang w:val="en-US" w:eastAsia="zh-CN"/>
        </w:rPr>
      </w:pPr>
      <w:r>
        <w:rPr>
          <w:rFonts w:hint="eastAsia" w:ascii="Times New Roman" w:hAnsi="Times New Roman" w:eastAsia="宋体" w:cs="Times New Roman"/>
          <w:bCs/>
          <w:color w:val="000000"/>
          <w:sz w:val="21"/>
          <w:szCs w:val="21"/>
          <w:highlight w:val="none"/>
          <w:lang w:val="en-US" w:eastAsia="zh-CN"/>
        </w:rPr>
        <w:t>构建数字经济指标方面。结合以上数字经济概念演进和概念界定可知，在构建数字经济指标时，第一应关注数字经济的技术特征，即从数字经济内含的互联属性构建指标。第二应注意数字经济的过程属性，即在设计指标时还应考虑地区对数字技术的实际使用情况。因此，建构全面刻画数字经济的指标，应分别从数字经济的技术特征这一资源环境，以及区域与数字经济的融合过程入手。基于这一思路，我们在参考王定祥等（2023）、张广胜和王若男（2023）以及赵涛等（2020）编制数字经济融合发展指标和城市数字经济发展指数的思路和方法后，分别从通信网络、政府关注、金融发展和乡村建设等数字经济的资源环境，以及人力资本、技术嵌入和资本投入等同数字经济的融合过程两大层面，使用熵权法合成数字经济指标</w:t>
      </w:r>
      <w:r>
        <w:rPr>
          <w:rFonts w:hint="eastAsia" w:ascii="Times New Roman" w:hAnsi="Times New Roman" w:eastAsia="宋体" w:cs="Times New Roman"/>
          <w:bCs/>
          <w:i w:val="0"/>
          <w:iCs w:val="0"/>
          <w:color w:val="000000"/>
          <w:sz w:val="21"/>
          <w:szCs w:val="21"/>
          <w:highlight w:val="none"/>
          <w:lang w:val="en-US" w:eastAsia="zh-CN"/>
        </w:rPr>
        <w:t>。这一数据主要来源于</w:t>
      </w:r>
      <w:r>
        <w:rPr>
          <w:rFonts w:hint="eastAsia" w:ascii="Times New Roman" w:hAnsi="Times New Roman" w:eastAsia="宋体" w:cs="Times New Roman"/>
          <w:bCs/>
          <w:color w:val="000000"/>
          <w:szCs w:val="21"/>
          <w:highlight w:val="none"/>
          <w:lang w:val="en-US" w:eastAsia="zh-CN"/>
        </w:rPr>
        <w:t>CSMAR</w:t>
      </w:r>
      <w:r>
        <w:rPr>
          <w:rFonts w:hint="eastAsia" w:ascii="Times New Roman" w:hAnsi="Times New Roman" w:eastAsia="宋体" w:cs="Times New Roman"/>
          <w:bCs/>
          <w:color w:val="000000"/>
          <w:szCs w:val="21"/>
          <w:highlight w:val="none"/>
        </w:rPr>
        <w:t>数据</w:t>
      </w:r>
      <w:r>
        <w:rPr>
          <w:rFonts w:hint="eastAsia" w:ascii="Times New Roman" w:hAnsi="Times New Roman" w:eastAsia="宋体" w:cs="Times New Roman"/>
          <w:bCs/>
          <w:color w:val="000000"/>
          <w:szCs w:val="21"/>
          <w:highlight w:val="none"/>
          <w:lang w:val="en-US" w:eastAsia="zh-CN"/>
        </w:rPr>
        <w:t>库</w:t>
      </w:r>
      <w:r>
        <w:rPr>
          <w:rStyle w:val="14"/>
          <w:rFonts w:hint="eastAsia" w:ascii="Times New Roman" w:hAnsi="Times New Roman" w:eastAsia="宋体" w:cs="Times New Roman"/>
          <w:bCs/>
          <w:color w:val="000000"/>
          <w:szCs w:val="21"/>
          <w:highlight w:val="none"/>
        </w:rPr>
        <w:footnoteReference w:id="7"/>
      </w:r>
      <w:r>
        <w:rPr>
          <w:rFonts w:hint="eastAsia" w:ascii="Times New Roman" w:hAnsi="Times New Roman" w:eastAsia="宋体" w:cs="Times New Roman"/>
          <w:bCs/>
          <w:color w:val="000000"/>
          <w:szCs w:val="21"/>
          <w:highlight w:val="none"/>
          <w:lang w:val="en-US" w:eastAsia="zh-CN"/>
        </w:rPr>
        <w:t>，以及</w:t>
      </w:r>
      <w:r>
        <w:rPr>
          <w:rFonts w:hint="eastAsia" w:ascii="Times New Roman" w:hAnsi="Times New Roman" w:eastAsia="宋体" w:cs="Times New Roman"/>
          <w:bCs/>
          <w:color w:val="000000"/>
          <w:szCs w:val="21"/>
          <w:highlight w:val="none"/>
        </w:rPr>
        <w:t>中国研究数据服</w:t>
      </w:r>
    </w:p>
    <w:p w14:paraId="07DF2BEC">
      <w:pPr>
        <w:keepNext w:val="0"/>
        <w:keepLines w:val="0"/>
        <w:pageBreakBefore w:val="0"/>
        <w:widowControl/>
        <w:numPr>
          <w:ilvl w:val="-1"/>
          <w:numId w:val="0"/>
        </w:numPr>
        <w:kinsoku/>
        <w:wordWrap/>
        <w:overflowPunct/>
        <w:topLinePunct w:val="0"/>
        <w:autoSpaceDE/>
        <w:autoSpaceDN/>
        <w:bidi w:val="0"/>
        <w:adjustRightInd/>
        <w:snapToGrid/>
        <w:spacing w:line="240" w:lineRule="atLeast"/>
        <w:ind w:left="0" w:leftChars="0" w:firstLine="0" w:firstLineChars="0"/>
        <w:jc w:val="both"/>
        <w:textAlignment w:val="auto"/>
        <w:rPr>
          <w:rFonts w:hint="default" w:ascii="Times New Roman" w:hAnsi="Times New Roman" w:eastAsia="宋体" w:cs="Times New Roman"/>
          <w:bCs/>
          <w:color w:val="000000"/>
          <w:sz w:val="21"/>
          <w:szCs w:val="21"/>
          <w:highlight w:val="none"/>
          <w:lang w:val="en-US" w:eastAsia="zh-CN"/>
        </w:rPr>
      </w:pPr>
      <w:r>
        <w:rPr>
          <w:rFonts w:hint="eastAsia" w:ascii="Times New Roman" w:hAnsi="Times New Roman" w:eastAsia="宋体" w:cs="Times New Roman"/>
          <w:bCs/>
          <w:color w:val="000000"/>
          <w:szCs w:val="21"/>
          <w:highlight w:val="none"/>
        </w:rPr>
        <w:t>务平台（CNRDS）</w:t>
      </w:r>
      <w:r>
        <w:rPr>
          <w:rStyle w:val="14"/>
          <w:rFonts w:hint="eastAsia" w:ascii="Times New Roman" w:hAnsi="Times New Roman" w:eastAsia="宋体" w:cs="Times New Roman"/>
          <w:bCs/>
          <w:color w:val="000000"/>
          <w:szCs w:val="21"/>
          <w:highlight w:val="none"/>
        </w:rPr>
        <w:footnoteReference w:id="8"/>
      </w:r>
      <w:r>
        <w:rPr>
          <w:rFonts w:hint="eastAsia" w:ascii="Times New Roman" w:hAnsi="Times New Roman" w:eastAsia="宋体" w:cs="Times New Roman"/>
          <w:bCs/>
          <w:color w:val="000000"/>
          <w:szCs w:val="21"/>
          <w:highlight w:val="none"/>
          <w:lang w:eastAsia="zh-CN"/>
        </w:rPr>
        <w:t>；</w:t>
      </w:r>
      <w:r>
        <w:rPr>
          <w:rFonts w:hint="eastAsia" w:ascii="Times New Roman" w:hAnsi="Times New Roman" w:eastAsia="宋体" w:cs="Times New Roman"/>
          <w:bCs/>
          <w:color w:val="000000"/>
          <w:szCs w:val="21"/>
          <w:highlight w:val="none"/>
          <w:lang w:val="en-US" w:eastAsia="zh-CN"/>
        </w:rPr>
        <w:t>相关</w:t>
      </w:r>
      <w:r>
        <w:rPr>
          <w:rFonts w:hint="eastAsia" w:ascii="Times New Roman" w:hAnsi="Times New Roman" w:eastAsia="宋体" w:cs="Times New Roman"/>
          <w:bCs/>
          <w:i w:val="0"/>
          <w:iCs w:val="0"/>
          <w:color w:val="000000"/>
          <w:sz w:val="21"/>
          <w:szCs w:val="21"/>
          <w:highlight w:val="none"/>
          <w:lang w:val="en-US" w:eastAsia="zh-CN"/>
        </w:rPr>
        <w:t>指标度量方式详见以下附表3。</w:t>
      </w:r>
    </w:p>
    <w:p w14:paraId="3CA94370">
      <w:pPr>
        <w:spacing w:line="240" w:lineRule="atLeast"/>
        <w:ind w:firstLine="332" w:firstLineChars="200"/>
        <w:rPr>
          <w:rFonts w:hint="default" w:ascii="Times New Roman" w:hAnsi="Times New Roman" w:eastAsia="黑体" w:cs="Times New Roman"/>
          <w:color w:val="000000" w:themeColor="text1"/>
          <w:sz w:val="18"/>
          <w:szCs w:val="18"/>
          <w:lang w:val="en-US" w:eastAsia="zh-CN"/>
          <w14:textFill>
            <w14:solidFill>
              <w14:schemeClr w14:val="tx1"/>
            </w14:solidFill>
          </w14:textFill>
        </w:rPr>
      </w:pPr>
      <w:r>
        <w:rPr>
          <w:rFonts w:hint="eastAsia" w:ascii="Times New Roman" w:hAnsi="Times New Roman" w:eastAsia="黑体" w:cs="Times New Roman"/>
          <w:color w:val="000000" w:themeColor="text1"/>
          <w:sz w:val="18"/>
          <w:szCs w:val="18"/>
          <w:lang w:val="en-US" w:eastAsia="zh-CN"/>
          <w14:textFill>
            <w14:solidFill>
              <w14:schemeClr w14:val="tx1"/>
            </w14:solidFill>
          </w14:textFill>
        </w:rPr>
        <w:t>附表3                              数字经济子</w:t>
      </w:r>
      <w:r>
        <w:rPr>
          <w:rFonts w:hint="default" w:ascii="Times New Roman" w:hAnsi="Times New Roman" w:eastAsia="黑体" w:cs="Times New Roman"/>
          <w:color w:val="000000" w:themeColor="text1"/>
          <w:sz w:val="18"/>
          <w:szCs w:val="18"/>
          <w:lang w:val="en-US" w:eastAsia="zh-CN"/>
          <w14:textFill>
            <w14:solidFill>
              <w14:schemeClr w14:val="tx1"/>
            </w14:solidFill>
          </w14:textFill>
        </w:rPr>
        <w:t>变量定义和说明</w:t>
      </w:r>
    </w:p>
    <w:tbl>
      <w:tblPr>
        <w:tblStyle w:val="10"/>
        <w:tblW w:w="4886" w:type="pct"/>
        <w:jc w:val="center"/>
        <w:tblBorders>
          <w:top w:val="single" w:color="auto" w:sz="6" w:space="0"/>
          <w:left w:val="none" w:color="auto" w:sz="0" w:space="0"/>
          <w:bottom w:val="single" w:color="auto" w:sz="4"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1023"/>
        <w:gridCol w:w="919"/>
        <w:gridCol w:w="1895"/>
        <w:gridCol w:w="4796"/>
      </w:tblGrid>
      <w:tr w14:paraId="415EC43D">
        <w:tblPrEx>
          <w:tblBorders>
            <w:top w:val="single" w:color="auto" w:sz="6"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7" w:hRule="atLeast"/>
          <w:jc w:val="center"/>
        </w:trPr>
        <w:tc>
          <w:tcPr>
            <w:tcW w:w="592" w:type="pct"/>
            <w:tcBorders>
              <w:top w:val="single" w:color="auto" w:sz="12" w:space="0"/>
              <w:left w:val="nil"/>
              <w:bottom w:val="single" w:color="auto" w:sz="4" w:space="0"/>
            </w:tcBorders>
            <w:vAlign w:val="center"/>
          </w:tcPr>
          <w:p w14:paraId="71126EA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一级指标</w:t>
            </w:r>
          </w:p>
        </w:tc>
        <w:tc>
          <w:tcPr>
            <w:tcW w:w="532" w:type="pct"/>
            <w:tcBorders>
              <w:top w:val="single" w:color="auto" w:sz="12" w:space="0"/>
              <w:bottom w:val="single" w:color="auto" w:sz="4" w:space="0"/>
            </w:tcBorders>
            <w:vAlign w:val="center"/>
          </w:tcPr>
          <w:p w14:paraId="5F7B84B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二级指标</w:t>
            </w:r>
          </w:p>
        </w:tc>
        <w:tc>
          <w:tcPr>
            <w:tcW w:w="1097" w:type="pct"/>
            <w:tcBorders>
              <w:top w:val="single" w:color="auto" w:sz="12" w:space="0"/>
              <w:bottom w:val="single" w:color="auto" w:sz="4" w:space="0"/>
            </w:tcBorders>
            <w:vAlign w:val="center"/>
          </w:tcPr>
          <w:p w14:paraId="74581AC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变量名称</w:t>
            </w:r>
          </w:p>
        </w:tc>
        <w:tc>
          <w:tcPr>
            <w:tcW w:w="2777" w:type="pct"/>
            <w:tcBorders>
              <w:top w:val="single" w:color="auto" w:sz="12" w:space="0"/>
              <w:bottom w:val="single" w:color="auto" w:sz="4" w:space="0"/>
              <w:right w:val="nil"/>
            </w:tcBorders>
            <w:vAlign w:val="center"/>
          </w:tcPr>
          <w:p w14:paraId="564ABF4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变量</w:t>
            </w:r>
            <w:r>
              <w:rPr>
                <w:rFonts w:hint="eastAsia" w:ascii="宋体" w:hAnsi="宋体" w:eastAsia="宋体" w:cs="宋体"/>
                <w:color w:val="000000" w:themeColor="text1"/>
                <w:kern w:val="0"/>
                <w:sz w:val="18"/>
                <w:szCs w:val="18"/>
                <w:lang w:val="en-US" w:eastAsia="zh-CN"/>
                <w14:textFill>
                  <w14:solidFill>
                    <w14:schemeClr w14:val="tx1"/>
                  </w14:solidFill>
                </w14:textFill>
              </w:rPr>
              <w:t>度量</w:t>
            </w:r>
          </w:p>
        </w:tc>
      </w:tr>
      <w:tr w14:paraId="35241499">
        <w:tblPrEx>
          <w:tblBorders>
            <w:top w:val="single" w:color="auto" w:sz="6"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7" w:hRule="atLeast"/>
          <w:jc w:val="center"/>
        </w:trPr>
        <w:tc>
          <w:tcPr>
            <w:tcW w:w="592" w:type="pct"/>
            <w:vMerge w:val="restart"/>
            <w:tcBorders>
              <w:top w:val="single" w:color="auto" w:sz="4" w:space="0"/>
              <w:left w:val="nil"/>
            </w:tcBorders>
            <w:vAlign w:val="center"/>
          </w:tcPr>
          <w:p w14:paraId="536599A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数字经济</w:t>
            </w:r>
          </w:p>
          <w:p w14:paraId="2EEBE73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资源环境</w:t>
            </w:r>
          </w:p>
        </w:tc>
        <w:tc>
          <w:tcPr>
            <w:tcW w:w="532" w:type="pct"/>
            <w:vMerge w:val="restart"/>
            <w:tcBorders>
              <w:top w:val="single" w:color="auto" w:sz="4" w:space="0"/>
            </w:tcBorders>
            <w:vAlign w:val="top"/>
          </w:tcPr>
          <w:p w14:paraId="2667235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both"/>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通信网络</w:t>
            </w:r>
          </w:p>
        </w:tc>
        <w:tc>
          <w:tcPr>
            <w:tcW w:w="1097" w:type="pct"/>
            <w:tcBorders>
              <w:top w:val="single" w:color="auto" w:sz="4" w:space="0"/>
              <w:bottom w:val="nil"/>
            </w:tcBorders>
            <w:vAlign w:val="top"/>
          </w:tcPr>
          <w:p w14:paraId="581F99F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互联网用户数</w:t>
            </w:r>
          </w:p>
        </w:tc>
        <w:tc>
          <w:tcPr>
            <w:tcW w:w="2777" w:type="pct"/>
            <w:tcBorders>
              <w:top w:val="single" w:color="auto" w:sz="4" w:space="0"/>
              <w:bottom w:val="nil"/>
              <w:right w:val="nil"/>
            </w:tcBorders>
            <w:vAlign w:val="top"/>
          </w:tcPr>
          <w:p w14:paraId="0983177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contextualSpacing/>
              <w:textAlignment w:val="auto"/>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地级市互联网用户数（人）与地级市常住人口（百人）的比值</w:t>
            </w:r>
          </w:p>
        </w:tc>
      </w:tr>
      <w:tr w14:paraId="25D47FC6">
        <w:tblPrEx>
          <w:tblBorders>
            <w:top w:val="single" w:color="auto" w:sz="6"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7" w:hRule="atLeast"/>
          <w:jc w:val="center"/>
        </w:trPr>
        <w:tc>
          <w:tcPr>
            <w:tcW w:w="592" w:type="pct"/>
            <w:vMerge w:val="continue"/>
            <w:tcBorders>
              <w:left w:val="nil"/>
            </w:tcBorders>
            <w:vAlign w:val="center"/>
          </w:tcPr>
          <w:p w14:paraId="680A22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532" w:type="pct"/>
            <w:vMerge w:val="continue"/>
            <w:vAlign w:val="top"/>
          </w:tcPr>
          <w:p w14:paraId="770113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both"/>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1097" w:type="pct"/>
            <w:tcBorders>
              <w:top w:val="nil"/>
              <w:bottom w:val="nil"/>
            </w:tcBorders>
            <w:vAlign w:val="top"/>
          </w:tcPr>
          <w:p w14:paraId="21F40BD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人均电信业务数</w:t>
            </w:r>
          </w:p>
        </w:tc>
        <w:tc>
          <w:tcPr>
            <w:tcW w:w="2777" w:type="pct"/>
            <w:tcBorders>
              <w:top w:val="nil"/>
              <w:bottom w:val="nil"/>
              <w:right w:val="nil"/>
            </w:tcBorders>
            <w:vAlign w:val="top"/>
          </w:tcPr>
          <w:p w14:paraId="0014BF14">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textAlignment w:val="auto"/>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地级市电信业务总量（万元）与地级市常住人口（人）的比值</w:t>
            </w:r>
          </w:p>
        </w:tc>
      </w:tr>
      <w:tr w14:paraId="793E7EDD">
        <w:tblPrEx>
          <w:tblBorders>
            <w:top w:val="single" w:color="auto" w:sz="6"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7" w:hRule="atLeast"/>
          <w:jc w:val="center"/>
        </w:trPr>
        <w:tc>
          <w:tcPr>
            <w:tcW w:w="592" w:type="pct"/>
            <w:vMerge w:val="continue"/>
            <w:tcBorders>
              <w:left w:val="nil"/>
            </w:tcBorders>
            <w:vAlign w:val="center"/>
          </w:tcPr>
          <w:p w14:paraId="4B9043E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532" w:type="pct"/>
            <w:vMerge w:val="continue"/>
            <w:tcBorders>
              <w:bottom w:val="nil"/>
            </w:tcBorders>
            <w:vAlign w:val="top"/>
          </w:tcPr>
          <w:p w14:paraId="787EF3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both"/>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1097" w:type="pct"/>
            <w:tcBorders>
              <w:top w:val="nil"/>
              <w:bottom w:val="nil"/>
            </w:tcBorders>
            <w:vAlign w:val="top"/>
          </w:tcPr>
          <w:p w14:paraId="7FCF41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移动电话用户数</w:t>
            </w:r>
          </w:p>
        </w:tc>
        <w:tc>
          <w:tcPr>
            <w:tcW w:w="2777" w:type="pct"/>
            <w:tcBorders>
              <w:top w:val="nil"/>
              <w:bottom w:val="nil"/>
              <w:right w:val="nil"/>
            </w:tcBorders>
            <w:vAlign w:val="top"/>
          </w:tcPr>
          <w:p w14:paraId="5E2566B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地级市移动电话用户数（人）与地级市常住人口（百人）的比值</w:t>
            </w:r>
          </w:p>
        </w:tc>
      </w:tr>
      <w:tr w14:paraId="7BE007B6">
        <w:tblPrEx>
          <w:tblBorders>
            <w:top w:val="single" w:color="auto" w:sz="6"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7" w:hRule="atLeast"/>
          <w:jc w:val="center"/>
        </w:trPr>
        <w:tc>
          <w:tcPr>
            <w:tcW w:w="592" w:type="pct"/>
            <w:vMerge w:val="continue"/>
            <w:tcBorders>
              <w:left w:val="nil"/>
            </w:tcBorders>
            <w:vAlign w:val="center"/>
          </w:tcPr>
          <w:p w14:paraId="0CEDAC3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532" w:type="pct"/>
            <w:tcBorders>
              <w:top w:val="single" w:color="auto" w:sz="4" w:space="0"/>
              <w:bottom w:val="nil"/>
            </w:tcBorders>
            <w:vAlign w:val="top"/>
          </w:tcPr>
          <w:p w14:paraId="4155141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both"/>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数字政府</w:t>
            </w:r>
          </w:p>
        </w:tc>
        <w:tc>
          <w:tcPr>
            <w:tcW w:w="1097" w:type="pct"/>
            <w:tcBorders>
              <w:top w:val="single" w:color="auto" w:sz="4" w:space="0"/>
              <w:bottom w:val="nil"/>
            </w:tcBorders>
            <w:vAlign w:val="top"/>
          </w:tcPr>
          <w:p w14:paraId="525C970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政府工作报告词频</w:t>
            </w:r>
          </w:p>
        </w:tc>
        <w:tc>
          <w:tcPr>
            <w:tcW w:w="2777" w:type="pct"/>
            <w:tcBorders>
              <w:top w:val="single" w:color="auto" w:sz="4" w:space="0"/>
              <w:bottom w:val="nil"/>
              <w:right w:val="nil"/>
            </w:tcBorders>
            <w:vAlign w:val="top"/>
          </w:tcPr>
          <w:p w14:paraId="2C2160F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地方政府工作报告中数字经济相关词汇占全文词汇的比重</w:t>
            </w:r>
          </w:p>
        </w:tc>
      </w:tr>
      <w:tr w14:paraId="12274321">
        <w:tblPrEx>
          <w:tblBorders>
            <w:top w:val="single" w:color="auto" w:sz="6"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7" w:hRule="atLeast"/>
          <w:jc w:val="center"/>
        </w:trPr>
        <w:tc>
          <w:tcPr>
            <w:tcW w:w="592" w:type="pct"/>
            <w:vMerge w:val="continue"/>
            <w:tcBorders>
              <w:left w:val="nil"/>
            </w:tcBorders>
            <w:vAlign w:val="center"/>
          </w:tcPr>
          <w:p w14:paraId="2864A50A">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532" w:type="pct"/>
            <w:tcBorders>
              <w:top w:val="nil"/>
              <w:bottom w:val="nil"/>
            </w:tcBorders>
            <w:vAlign w:val="top"/>
          </w:tcPr>
          <w:p w14:paraId="2B53572B">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both"/>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金融发展</w:t>
            </w:r>
          </w:p>
        </w:tc>
        <w:tc>
          <w:tcPr>
            <w:tcW w:w="1097" w:type="pct"/>
            <w:tcBorders>
              <w:top w:val="nil"/>
              <w:bottom w:val="nil"/>
            </w:tcBorders>
            <w:vAlign w:val="top"/>
          </w:tcPr>
          <w:p w14:paraId="021970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数字金融指数</w:t>
            </w:r>
          </w:p>
        </w:tc>
        <w:tc>
          <w:tcPr>
            <w:tcW w:w="2777" w:type="pct"/>
            <w:tcBorders>
              <w:top w:val="nil"/>
              <w:bottom w:val="nil"/>
              <w:right w:val="nil"/>
            </w:tcBorders>
            <w:vAlign w:val="top"/>
          </w:tcPr>
          <w:p w14:paraId="1C0E10A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郭峰等</w:t>
            </w: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（2020）</w:t>
            </w:r>
            <w:r>
              <w:rPr>
                <w:rFonts w:hint="eastAsia" w:ascii="宋体" w:hAnsi="宋体" w:eastAsia="宋体" w:cs="宋体"/>
                <w:color w:val="000000" w:themeColor="text1"/>
                <w:kern w:val="0"/>
                <w:sz w:val="18"/>
                <w:szCs w:val="18"/>
                <w:lang w:val="en-US" w:eastAsia="zh-CN"/>
                <w14:textFill>
                  <w14:solidFill>
                    <w14:schemeClr w14:val="tx1"/>
                  </w14:solidFill>
                </w14:textFill>
              </w:rPr>
              <w:t>构建的北京大学数字普惠金融指数</w:t>
            </w:r>
          </w:p>
        </w:tc>
      </w:tr>
      <w:tr w14:paraId="393CB5D8">
        <w:tblPrEx>
          <w:tblBorders>
            <w:top w:val="single" w:color="auto" w:sz="6"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7" w:hRule="atLeast"/>
          <w:jc w:val="center"/>
        </w:trPr>
        <w:tc>
          <w:tcPr>
            <w:tcW w:w="592" w:type="pct"/>
            <w:vMerge w:val="continue"/>
            <w:tcBorders>
              <w:left w:val="nil"/>
              <w:bottom w:val="single" w:color="000000" w:sz="4" w:space="0"/>
            </w:tcBorders>
            <w:vAlign w:val="center"/>
          </w:tcPr>
          <w:p w14:paraId="16EDFC5B">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532" w:type="pct"/>
            <w:tcBorders>
              <w:top w:val="nil"/>
              <w:bottom w:val="single" w:color="000000" w:sz="4" w:space="0"/>
            </w:tcBorders>
            <w:vAlign w:val="top"/>
          </w:tcPr>
          <w:p w14:paraId="6F1B9C89">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both"/>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数字乡村</w:t>
            </w:r>
          </w:p>
        </w:tc>
        <w:tc>
          <w:tcPr>
            <w:tcW w:w="1097" w:type="pct"/>
            <w:tcBorders>
              <w:top w:val="nil"/>
              <w:bottom w:val="single" w:color="000000" w:sz="4" w:space="0"/>
            </w:tcBorders>
            <w:vAlign w:val="top"/>
          </w:tcPr>
          <w:p w14:paraId="2C09BF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乡村宽带开通情况</w:t>
            </w:r>
          </w:p>
        </w:tc>
        <w:tc>
          <w:tcPr>
            <w:tcW w:w="2777" w:type="pct"/>
            <w:tcBorders>
              <w:top w:val="nil"/>
              <w:bottom w:val="single" w:color="000000" w:sz="4" w:space="0"/>
              <w:right w:val="nil"/>
            </w:tcBorders>
            <w:vAlign w:val="top"/>
          </w:tcPr>
          <w:p w14:paraId="067CAC1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地级市开通互联网宽带业务行政村数量（个）与地级市行政村总数（个）的比值</w:t>
            </w:r>
          </w:p>
        </w:tc>
      </w:tr>
      <w:tr w14:paraId="1F3BF6FE">
        <w:tblPrEx>
          <w:tblBorders>
            <w:top w:val="single" w:color="auto" w:sz="6"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7" w:hRule="atLeast"/>
          <w:jc w:val="center"/>
        </w:trPr>
        <w:tc>
          <w:tcPr>
            <w:tcW w:w="592" w:type="pct"/>
            <w:vMerge w:val="restart"/>
            <w:tcBorders>
              <w:top w:val="single" w:color="000000" w:sz="4" w:space="0"/>
              <w:left w:val="nil"/>
            </w:tcBorders>
            <w:vAlign w:val="center"/>
          </w:tcPr>
          <w:p w14:paraId="235389AC">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数字经济</w:t>
            </w:r>
          </w:p>
          <w:p w14:paraId="202B006F">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融合过程</w:t>
            </w:r>
          </w:p>
        </w:tc>
        <w:tc>
          <w:tcPr>
            <w:tcW w:w="532" w:type="pct"/>
            <w:tcBorders>
              <w:top w:val="single" w:color="000000" w:sz="4" w:space="0"/>
              <w:bottom w:val="nil"/>
            </w:tcBorders>
            <w:vAlign w:val="top"/>
          </w:tcPr>
          <w:p w14:paraId="7FE7961A">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both"/>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人力资本</w:t>
            </w:r>
          </w:p>
        </w:tc>
        <w:tc>
          <w:tcPr>
            <w:tcW w:w="1097" w:type="pct"/>
            <w:tcBorders>
              <w:top w:val="single" w:color="000000" w:sz="4" w:space="0"/>
              <w:bottom w:val="nil"/>
            </w:tcBorders>
            <w:vAlign w:val="top"/>
          </w:tcPr>
          <w:p w14:paraId="47A4E0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计算机和软件从业人员</w:t>
            </w:r>
          </w:p>
        </w:tc>
        <w:tc>
          <w:tcPr>
            <w:tcW w:w="2777" w:type="pct"/>
            <w:tcBorders>
              <w:top w:val="single" w:color="000000" w:sz="4" w:space="0"/>
              <w:bottom w:val="nil"/>
              <w:right w:val="nil"/>
            </w:tcBorders>
            <w:vAlign w:val="top"/>
          </w:tcPr>
          <w:p w14:paraId="2D0E015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地级市计算机服务和软件从业人员总数（人）与地级市常住人口（人）的比值</w:t>
            </w:r>
          </w:p>
        </w:tc>
      </w:tr>
      <w:tr w14:paraId="54F03631">
        <w:tblPrEx>
          <w:tblBorders>
            <w:top w:val="single" w:color="auto" w:sz="6"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7" w:hRule="atLeast"/>
          <w:jc w:val="center"/>
        </w:trPr>
        <w:tc>
          <w:tcPr>
            <w:tcW w:w="592" w:type="pct"/>
            <w:vMerge w:val="continue"/>
            <w:tcBorders>
              <w:left w:val="nil"/>
            </w:tcBorders>
            <w:vAlign w:val="center"/>
          </w:tcPr>
          <w:p w14:paraId="68E7CD75">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532" w:type="pct"/>
            <w:tcBorders>
              <w:top w:val="nil"/>
              <w:bottom w:val="nil"/>
            </w:tcBorders>
            <w:vAlign w:val="top"/>
          </w:tcPr>
          <w:p w14:paraId="3C83EFAE">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both"/>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技术嵌入</w:t>
            </w:r>
          </w:p>
        </w:tc>
        <w:tc>
          <w:tcPr>
            <w:tcW w:w="1097" w:type="pct"/>
            <w:tcBorders>
              <w:top w:val="nil"/>
              <w:bottom w:val="nil"/>
            </w:tcBorders>
            <w:vAlign w:val="top"/>
          </w:tcPr>
          <w:p w14:paraId="52789C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地级市专利技术关联度</w:t>
            </w:r>
          </w:p>
        </w:tc>
        <w:tc>
          <w:tcPr>
            <w:tcW w:w="2777" w:type="pct"/>
            <w:tcBorders>
              <w:top w:val="nil"/>
              <w:bottom w:val="nil"/>
              <w:right w:val="nil"/>
            </w:tcBorders>
            <w:vAlign w:val="top"/>
          </w:tcPr>
          <w:p w14:paraId="3966C6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参考周密等（</w:t>
            </w:r>
            <w:r>
              <w:rPr>
                <w:rFonts w:hint="default" w:ascii="Times New Roman Regular" w:hAnsi="Times New Roman Regular" w:eastAsia="宋体" w:cs="Times New Roman Regular"/>
                <w:color w:val="000000" w:themeColor="text1"/>
                <w:kern w:val="0"/>
                <w:sz w:val="18"/>
                <w:szCs w:val="18"/>
                <w:lang w:val="en-US" w:eastAsia="zh-CN"/>
                <w14:textFill>
                  <w14:solidFill>
                    <w14:schemeClr w14:val="tx1"/>
                  </w14:solidFill>
                </w14:textFill>
              </w:rPr>
              <w:t>2024</w:t>
            </w:r>
            <w:r>
              <w:rPr>
                <w:rFonts w:hint="eastAsia" w:ascii="宋体" w:hAnsi="宋体" w:eastAsia="宋体" w:cs="宋体"/>
                <w:color w:val="000000" w:themeColor="text1"/>
                <w:kern w:val="0"/>
                <w:sz w:val="18"/>
                <w:szCs w:val="18"/>
                <w:lang w:val="en-US" w:eastAsia="zh-CN"/>
                <w14:textFill>
                  <w14:solidFill>
                    <w14:schemeClr w14:val="tx1"/>
                  </w14:solidFill>
                </w14:textFill>
              </w:rPr>
              <w:t>）计算得到的地级市数字产业专利与实体产业专利关联度指标</w:t>
            </w:r>
          </w:p>
        </w:tc>
      </w:tr>
      <w:tr w14:paraId="1D14014C">
        <w:tblPrEx>
          <w:tblBorders>
            <w:top w:val="single" w:color="auto" w:sz="6"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7" w:hRule="atLeast"/>
          <w:jc w:val="center"/>
        </w:trPr>
        <w:tc>
          <w:tcPr>
            <w:tcW w:w="592" w:type="pct"/>
            <w:vMerge w:val="continue"/>
            <w:tcBorders>
              <w:left w:val="nil"/>
              <w:bottom w:val="single" w:color="auto" w:sz="12" w:space="0"/>
            </w:tcBorders>
            <w:vAlign w:val="center"/>
          </w:tcPr>
          <w:p w14:paraId="2923D749">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532" w:type="pct"/>
            <w:tcBorders>
              <w:top w:val="nil"/>
              <w:bottom w:val="single" w:color="auto" w:sz="12" w:space="0"/>
            </w:tcBorders>
            <w:vAlign w:val="top"/>
          </w:tcPr>
          <w:p w14:paraId="72711ADB">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both"/>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资本投入</w:t>
            </w:r>
          </w:p>
        </w:tc>
        <w:tc>
          <w:tcPr>
            <w:tcW w:w="1097" w:type="pct"/>
            <w:tcBorders>
              <w:top w:val="nil"/>
              <w:bottom w:val="single" w:color="auto" w:sz="12" w:space="0"/>
            </w:tcBorders>
            <w:vAlign w:val="top"/>
          </w:tcPr>
          <w:p w14:paraId="2F0442D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数字资本投入</w:t>
            </w:r>
          </w:p>
        </w:tc>
        <w:tc>
          <w:tcPr>
            <w:tcW w:w="2777" w:type="pct"/>
            <w:tcBorders>
              <w:top w:val="nil"/>
              <w:bottom w:val="single" w:color="auto" w:sz="12" w:space="0"/>
              <w:right w:val="nil"/>
            </w:tcBorders>
            <w:vAlign w:val="top"/>
          </w:tcPr>
          <w:p w14:paraId="78FAD4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地级市人工智能相关企业数量（个）</w:t>
            </w:r>
          </w:p>
        </w:tc>
      </w:tr>
    </w:tbl>
    <w:p w14:paraId="557CAB73">
      <w:pPr>
        <w:rPr>
          <w:rFonts w:hint="eastAsia" w:ascii="Times New Roman" w:hAnsi="Times New Roman" w:eastAsia="黑体" w:cs="Times New Roman"/>
          <w:bCs/>
          <w:color w:val="000000" w:themeColor="text1"/>
          <w:sz w:val="18"/>
          <w:szCs w:val="20"/>
          <w14:textFill>
            <w14:solidFill>
              <w14:schemeClr w14:val="tx1"/>
            </w14:solidFill>
          </w14:textFill>
        </w:rPr>
      </w:pPr>
    </w:p>
    <w:p w14:paraId="4F835BA4">
      <w:pPr>
        <w:rPr>
          <w:rFonts w:hint="eastAsia" w:ascii="Times New Roman" w:hAnsi="Times New Roman" w:eastAsia="黑体" w:cs="Times New Roman"/>
          <w:bCs/>
          <w:color w:val="000000" w:themeColor="text1"/>
          <w:sz w:val="18"/>
          <w:szCs w:val="20"/>
          <w14:textFill>
            <w14:solidFill>
              <w14:schemeClr w14:val="tx1"/>
            </w14:solidFill>
          </w14:textFill>
        </w:rPr>
      </w:pPr>
    </w:p>
    <w:p w14:paraId="297FF6D6">
      <w:pPr>
        <w:spacing w:line="240" w:lineRule="auto"/>
        <w:ind w:firstLine="0" w:firstLineChars="0"/>
        <w:outlineLvl w:val="9"/>
        <w:rPr>
          <w:rFonts w:ascii="Times New Roman" w:hAnsi="Times New Roman" w:eastAsia="黑体" w:cs="Times New Roman"/>
          <w:bCs/>
          <w:color w:val="000000" w:themeColor="text1"/>
          <w:sz w:val="18"/>
          <w:szCs w:val="20"/>
          <w14:textFill>
            <w14:solidFill>
              <w14:schemeClr w14:val="tx1"/>
            </w14:solidFill>
          </w14:textFill>
        </w:rPr>
      </w:pPr>
      <w:bookmarkStart w:id="4" w:name="_Toc1480419635"/>
      <w:r>
        <w:rPr>
          <w:rFonts w:hint="eastAsia" w:ascii="Times New Roman" w:hAnsi="Times New Roman" w:eastAsia="黑体" w:cs="Times New Roman"/>
          <w:bCs/>
          <w:color w:val="000000" w:themeColor="text1"/>
          <w:sz w:val="18"/>
          <w:szCs w:val="20"/>
          <w14:textFill>
            <w14:solidFill>
              <w14:schemeClr w14:val="tx1"/>
            </w14:solidFill>
          </w14:textFill>
        </w:rPr>
        <w:t>参考文献</w:t>
      </w:r>
      <w:bookmarkEnd w:id="4"/>
    </w:p>
    <w:p w14:paraId="1FA8E612">
      <w:pPr>
        <w:numPr>
          <w:ilvl w:val="0"/>
          <w:numId w:val="1"/>
        </w:numPr>
        <w:spacing w:line="240" w:lineRule="atLeast"/>
        <w:ind w:firstLine="332" w:firstLineChars="200"/>
        <w:rPr>
          <w:rFonts w:hint="eastAsia" w:ascii="Times New Roman Regular" w:hAnsi="Times New Roman Regular" w:cs="Times New Roman Regular"/>
          <w:color w:val="000000" w:themeColor="text1"/>
          <w:sz w:val="18"/>
          <w:szCs w:val="18"/>
          <w14:textFill>
            <w14:solidFill>
              <w14:schemeClr w14:val="tx1"/>
            </w14:solidFill>
          </w14:textFill>
        </w:rPr>
      </w:pPr>
      <w:r>
        <w:rPr>
          <w:rFonts w:hint="eastAsia" w:ascii="Times New Roman Regular" w:hAnsi="Times New Roman Regular" w:cs="Times New Roman Regular"/>
          <w:color w:val="000000" w:themeColor="text1"/>
          <w:sz w:val="18"/>
          <w:szCs w:val="18"/>
          <w14:textFill>
            <w14:solidFill>
              <w14:schemeClr w14:val="tx1"/>
            </w14:solidFill>
          </w14:textFill>
        </w:rPr>
        <w:t>白俊红、张艺璇、卞元超，2022：《创新驱动政策是否提升城市创业活跃度——来自国家创新型城市试点政策的经验证据》，《中国工业经济》第6期，第61-78页。</w:t>
      </w:r>
    </w:p>
    <w:p w14:paraId="7C639CE5">
      <w:pPr>
        <w:numPr>
          <w:ilvl w:val="0"/>
          <w:numId w:val="1"/>
        </w:numPr>
        <w:spacing w:line="240" w:lineRule="atLeast"/>
        <w:ind w:firstLine="332" w:firstLineChars="200"/>
        <w:rPr>
          <w:rFonts w:hint="eastAsia" w:ascii="Times New Roman Regular" w:hAnsi="Times New Roman Regular" w:cs="Times New Roman Regular"/>
          <w:color w:val="000000" w:themeColor="text1"/>
          <w:sz w:val="18"/>
          <w:szCs w:val="18"/>
          <w14:textFill>
            <w14:solidFill>
              <w14:schemeClr w14:val="tx1"/>
            </w14:solidFill>
          </w14:textFill>
        </w:rPr>
      </w:pPr>
      <w:r>
        <w:rPr>
          <w:rFonts w:hint="eastAsia" w:ascii="Times New Roman Regular" w:hAnsi="Times New Roman Regular" w:cs="Times New Roman Regular"/>
          <w:color w:val="000000" w:themeColor="text1"/>
          <w:sz w:val="18"/>
          <w:szCs w:val="18"/>
          <w14:textFill>
            <w14:solidFill>
              <w14:schemeClr w14:val="tx1"/>
            </w14:solidFill>
          </w14:textFill>
        </w:rPr>
        <w:t>方师乐、韩诗卉、徐欣南，2024：《电商发展与农村共同富裕》，《数量经济技术经济研究》第2期，第89-108页。</w:t>
      </w:r>
    </w:p>
    <w:p w14:paraId="15176FA5">
      <w:pPr>
        <w:numPr>
          <w:ilvl w:val="0"/>
          <w:numId w:val="1"/>
        </w:numPr>
        <w:spacing w:line="240" w:lineRule="atLeast"/>
        <w:ind w:firstLine="332" w:firstLineChars="200"/>
        <w:rPr>
          <w:rFonts w:hint="eastAsia" w:ascii="Times New Roman Regular" w:hAnsi="Times New Roman Regular" w:cs="Times New Roman Regular"/>
          <w:color w:val="000000" w:themeColor="text1"/>
          <w:sz w:val="18"/>
          <w:szCs w:val="18"/>
          <w14:textFill>
            <w14:solidFill>
              <w14:schemeClr w14:val="tx1"/>
            </w14:solidFill>
          </w14:textFill>
        </w:rPr>
      </w:pPr>
      <w:r>
        <w:rPr>
          <w:rFonts w:hint="eastAsia" w:ascii="Times New Roman Regular" w:hAnsi="Times New Roman Regular" w:cs="Times New Roman Regular"/>
          <w:color w:val="000000" w:themeColor="text1"/>
          <w:sz w:val="18"/>
          <w:szCs w:val="18"/>
          <w14:textFill>
            <w14:solidFill>
              <w14:schemeClr w14:val="tx1"/>
            </w14:solidFill>
          </w14:textFill>
        </w:rPr>
        <w:t>郭峰</w:t>
      </w:r>
      <w:r>
        <w:rPr>
          <w:rFonts w:hint="eastAsia" w:ascii="Times New Roman Regular" w:hAnsi="Times New Roman Regular" w:cs="Times New Roman Regular"/>
          <w:color w:val="000000" w:themeColor="text1"/>
          <w:sz w:val="18"/>
          <w:szCs w:val="18"/>
          <w:lang w:eastAsia="zh-CN"/>
          <w14:textFill>
            <w14:solidFill>
              <w14:schemeClr w14:val="tx1"/>
            </w14:solidFill>
          </w14:textFill>
        </w:rPr>
        <w:t>、</w:t>
      </w:r>
      <w:r>
        <w:rPr>
          <w:rFonts w:hint="eastAsia" w:ascii="Times New Roman Regular" w:hAnsi="Times New Roman Regular" w:cs="Times New Roman Regular"/>
          <w:color w:val="000000" w:themeColor="text1"/>
          <w:sz w:val="18"/>
          <w:szCs w:val="18"/>
          <w14:textFill>
            <w14:solidFill>
              <w14:schemeClr w14:val="tx1"/>
            </w14:solidFill>
          </w14:textFill>
        </w:rPr>
        <w:t>王靖一</w:t>
      </w:r>
      <w:r>
        <w:rPr>
          <w:rFonts w:hint="eastAsia" w:ascii="Times New Roman Regular" w:hAnsi="Times New Roman Regular" w:cs="Times New Roman Regular"/>
          <w:color w:val="000000" w:themeColor="text1"/>
          <w:sz w:val="18"/>
          <w:szCs w:val="18"/>
          <w:lang w:eastAsia="zh-CN"/>
          <w14:textFill>
            <w14:solidFill>
              <w14:schemeClr w14:val="tx1"/>
            </w14:solidFill>
          </w14:textFill>
        </w:rPr>
        <w:t>、</w:t>
      </w:r>
      <w:r>
        <w:rPr>
          <w:rFonts w:hint="eastAsia" w:ascii="Times New Roman Regular" w:hAnsi="Times New Roman Regular" w:cs="Times New Roman Regular"/>
          <w:color w:val="000000" w:themeColor="text1"/>
          <w:sz w:val="18"/>
          <w:szCs w:val="18"/>
          <w14:textFill>
            <w14:solidFill>
              <w14:schemeClr w14:val="tx1"/>
            </w14:solidFill>
          </w14:textFill>
        </w:rPr>
        <w:t>王芳</w:t>
      </w:r>
      <w:r>
        <w:rPr>
          <w:rFonts w:hint="eastAsia" w:ascii="Times New Roman Regular" w:hAnsi="Times New Roman Regular" w:cs="Times New Roman Regular"/>
          <w:color w:val="000000" w:themeColor="text1"/>
          <w:sz w:val="18"/>
          <w:szCs w:val="18"/>
          <w:lang w:eastAsia="zh-CN"/>
          <w14:textFill>
            <w14:solidFill>
              <w14:schemeClr w14:val="tx1"/>
            </w14:solidFill>
          </w14:textFill>
        </w:rPr>
        <w:t>、</w:t>
      </w:r>
      <w:r>
        <w:rPr>
          <w:rFonts w:hint="eastAsia" w:ascii="Times New Roman Regular" w:hAnsi="Times New Roman Regular" w:cs="Times New Roman Regular"/>
          <w:color w:val="000000" w:themeColor="text1"/>
          <w:sz w:val="18"/>
          <w:szCs w:val="18"/>
          <w14:textFill>
            <w14:solidFill>
              <w14:schemeClr w14:val="tx1"/>
            </w14:solidFill>
          </w14:textFill>
        </w:rPr>
        <w:t>孔涛</w:t>
      </w:r>
      <w:r>
        <w:rPr>
          <w:rFonts w:hint="eastAsia" w:ascii="Times New Roman Regular" w:hAnsi="Times New Roman Regular" w:cs="Times New Roman Regular"/>
          <w:color w:val="000000" w:themeColor="text1"/>
          <w:sz w:val="18"/>
          <w:szCs w:val="18"/>
          <w:lang w:eastAsia="zh-CN"/>
          <w14:textFill>
            <w14:solidFill>
              <w14:schemeClr w14:val="tx1"/>
            </w14:solidFill>
          </w14:textFill>
        </w:rPr>
        <w:t>、</w:t>
      </w:r>
      <w:r>
        <w:rPr>
          <w:rFonts w:hint="eastAsia" w:ascii="Times New Roman Regular" w:hAnsi="Times New Roman Regular" w:cs="Times New Roman Regular"/>
          <w:color w:val="000000" w:themeColor="text1"/>
          <w:sz w:val="18"/>
          <w:szCs w:val="18"/>
          <w14:textFill>
            <w14:solidFill>
              <w14:schemeClr w14:val="tx1"/>
            </w14:solidFill>
          </w14:textFill>
        </w:rPr>
        <w:t>张勋</w:t>
      </w:r>
      <w:r>
        <w:rPr>
          <w:rFonts w:hint="eastAsia" w:ascii="Times New Roman Regular" w:hAnsi="Times New Roman Regular" w:cs="Times New Roman Regular"/>
          <w:color w:val="000000" w:themeColor="text1"/>
          <w:sz w:val="18"/>
          <w:szCs w:val="18"/>
          <w:lang w:eastAsia="zh-CN"/>
          <w14:textFill>
            <w14:solidFill>
              <w14:schemeClr w14:val="tx1"/>
            </w14:solidFill>
          </w14:textFill>
        </w:rPr>
        <w:t>、</w:t>
      </w:r>
      <w:r>
        <w:rPr>
          <w:rFonts w:hint="eastAsia" w:ascii="Times New Roman Regular" w:hAnsi="Times New Roman Regular" w:cs="Times New Roman Regular"/>
          <w:color w:val="000000" w:themeColor="text1"/>
          <w:sz w:val="18"/>
          <w:szCs w:val="18"/>
          <w14:textFill>
            <w14:solidFill>
              <w14:schemeClr w14:val="tx1"/>
            </w14:solidFill>
          </w14:textFill>
        </w:rPr>
        <w:t>程志云</w:t>
      </w:r>
      <w:r>
        <w:rPr>
          <w:rFonts w:hint="eastAsia" w:ascii="Times New Roman Regular" w:hAnsi="Times New Roman Regular" w:cs="Times New Roman Regular"/>
          <w:color w:val="000000" w:themeColor="text1"/>
          <w:sz w:val="18"/>
          <w:szCs w:val="18"/>
          <w:lang w:eastAsia="zh-CN"/>
          <w14:textFill>
            <w14:solidFill>
              <w14:schemeClr w14:val="tx1"/>
            </w14:solidFill>
          </w14:textFill>
        </w:rPr>
        <w:t>，</w:t>
      </w:r>
      <w:r>
        <w:rPr>
          <w:rFonts w:hint="eastAsia" w:ascii="Times New Roman Regular" w:hAnsi="Times New Roman Regular" w:cs="Times New Roman Regular"/>
          <w:color w:val="000000" w:themeColor="text1"/>
          <w:sz w:val="18"/>
          <w:szCs w:val="18"/>
          <w:lang w:val="en-US" w:eastAsia="zh-CN"/>
          <w14:textFill>
            <w14:solidFill>
              <w14:schemeClr w14:val="tx1"/>
            </w14:solidFill>
          </w14:textFill>
        </w:rPr>
        <w:t>2020：《</w:t>
      </w:r>
      <w:r>
        <w:rPr>
          <w:rFonts w:hint="eastAsia" w:ascii="Times New Roman Regular" w:hAnsi="Times New Roman Regular" w:cs="Times New Roman Regular"/>
          <w:color w:val="000000" w:themeColor="text1"/>
          <w:sz w:val="18"/>
          <w:szCs w:val="18"/>
          <w14:textFill>
            <w14:solidFill>
              <w14:schemeClr w14:val="tx1"/>
            </w14:solidFill>
          </w14:textFill>
        </w:rPr>
        <w:t>测度中国数字普惠金融发展:指数编制与空间特征</w:t>
      </w:r>
      <w:r>
        <w:rPr>
          <w:rFonts w:hint="eastAsia" w:ascii="Times New Roman Regular" w:hAnsi="Times New Roman Regular" w:cs="Times New Roman Regular"/>
          <w:color w:val="000000" w:themeColor="text1"/>
          <w:sz w:val="18"/>
          <w:szCs w:val="18"/>
          <w:lang w:eastAsia="zh-CN"/>
          <w14:textFill>
            <w14:solidFill>
              <w14:schemeClr w14:val="tx1"/>
            </w14:solidFill>
          </w14:textFill>
        </w:rPr>
        <w:t>》，《</w:t>
      </w:r>
      <w:r>
        <w:rPr>
          <w:rFonts w:hint="eastAsia" w:ascii="Times New Roman Regular" w:hAnsi="Times New Roman Regular" w:cs="Times New Roman Regular"/>
          <w:color w:val="000000" w:themeColor="text1"/>
          <w:sz w:val="18"/>
          <w:szCs w:val="18"/>
          <w14:textFill>
            <w14:solidFill>
              <w14:schemeClr w14:val="tx1"/>
            </w14:solidFill>
          </w14:textFill>
        </w:rPr>
        <w:t>经济学</w:t>
      </w:r>
      <w:r>
        <w:rPr>
          <w:rFonts w:hint="eastAsia" w:ascii="Times New Roman Regular" w:hAnsi="Times New Roman Regular" w:cs="Times New Roman Regular"/>
          <w:color w:val="000000" w:themeColor="text1"/>
          <w:sz w:val="18"/>
          <w:szCs w:val="18"/>
          <w:lang w:eastAsia="zh-CN"/>
          <w14:textFill>
            <w14:solidFill>
              <w14:schemeClr w14:val="tx1"/>
            </w14:solidFill>
          </w14:textFill>
        </w:rPr>
        <w:t>（</w:t>
      </w:r>
      <w:r>
        <w:rPr>
          <w:rFonts w:hint="eastAsia" w:ascii="Times New Roman Regular" w:hAnsi="Times New Roman Regular" w:cs="Times New Roman Regular"/>
          <w:color w:val="000000" w:themeColor="text1"/>
          <w:sz w:val="18"/>
          <w:szCs w:val="18"/>
          <w14:textFill>
            <w14:solidFill>
              <w14:schemeClr w14:val="tx1"/>
            </w14:solidFill>
          </w14:textFill>
        </w:rPr>
        <w:t>季刊</w:t>
      </w:r>
      <w:r>
        <w:rPr>
          <w:rFonts w:hint="eastAsia" w:ascii="Times New Roman Regular" w:hAnsi="Times New Roman Regular" w:cs="Times New Roman Regular"/>
          <w:color w:val="000000" w:themeColor="text1"/>
          <w:sz w:val="18"/>
          <w:szCs w:val="18"/>
          <w:lang w:eastAsia="zh-CN"/>
          <w14:textFill>
            <w14:solidFill>
              <w14:schemeClr w14:val="tx1"/>
            </w14:solidFill>
          </w14:textFill>
        </w:rPr>
        <w:t>）》</w:t>
      </w:r>
      <w:r>
        <w:rPr>
          <w:rFonts w:hint="eastAsia" w:ascii="Times New Roman Regular" w:hAnsi="Times New Roman Regular" w:cs="Times New Roman Regular"/>
          <w:color w:val="000000" w:themeColor="text1"/>
          <w:sz w:val="18"/>
          <w:szCs w:val="18"/>
          <w:lang w:val="en-US" w:eastAsia="zh-CN"/>
          <w14:textFill>
            <w14:solidFill>
              <w14:schemeClr w14:val="tx1"/>
            </w14:solidFill>
          </w14:textFill>
        </w:rPr>
        <w:t>第</w:t>
      </w:r>
      <w:r>
        <w:rPr>
          <w:rFonts w:hint="eastAsia" w:ascii="Times New Roman Regular" w:hAnsi="Times New Roman Regular" w:cs="Times New Roman Regular"/>
          <w:color w:val="000000" w:themeColor="text1"/>
          <w:sz w:val="18"/>
          <w:szCs w:val="18"/>
          <w14:textFill>
            <w14:solidFill>
              <w14:schemeClr w14:val="tx1"/>
            </w14:solidFill>
          </w14:textFill>
        </w:rPr>
        <w:t>4</w:t>
      </w:r>
      <w:r>
        <w:rPr>
          <w:rFonts w:hint="eastAsia" w:ascii="Times New Roman Regular" w:hAnsi="Times New Roman Regular" w:cs="Times New Roman Regular"/>
          <w:color w:val="000000" w:themeColor="text1"/>
          <w:sz w:val="18"/>
          <w:szCs w:val="18"/>
          <w:lang w:val="en-US" w:eastAsia="zh-CN"/>
          <w14:textFill>
            <w14:solidFill>
              <w14:schemeClr w14:val="tx1"/>
            </w14:solidFill>
          </w14:textFill>
        </w:rPr>
        <w:t>期，第</w:t>
      </w:r>
      <w:r>
        <w:rPr>
          <w:rFonts w:hint="eastAsia" w:ascii="Times New Roman Regular" w:hAnsi="Times New Roman Regular" w:cs="Times New Roman Regular"/>
          <w:color w:val="000000" w:themeColor="text1"/>
          <w:sz w:val="18"/>
          <w:szCs w:val="18"/>
          <w14:textFill>
            <w14:solidFill>
              <w14:schemeClr w14:val="tx1"/>
            </w14:solidFill>
          </w14:textFill>
        </w:rPr>
        <w:t>1401-1418</w:t>
      </w:r>
      <w:r>
        <w:rPr>
          <w:rFonts w:hint="eastAsia" w:ascii="Times New Roman Regular" w:hAnsi="Times New Roman Regular" w:cs="Times New Roman Regular"/>
          <w:color w:val="000000" w:themeColor="text1"/>
          <w:sz w:val="18"/>
          <w:szCs w:val="18"/>
          <w:lang w:val="en-US" w:eastAsia="zh-CN"/>
          <w14:textFill>
            <w14:solidFill>
              <w14:schemeClr w14:val="tx1"/>
            </w14:solidFill>
          </w14:textFill>
        </w:rPr>
        <w:t>页。</w:t>
      </w:r>
    </w:p>
    <w:p w14:paraId="55B5210A">
      <w:pPr>
        <w:numPr>
          <w:ilvl w:val="0"/>
          <w:numId w:val="1"/>
        </w:numPr>
        <w:spacing w:line="240" w:lineRule="atLeast"/>
        <w:ind w:firstLine="332" w:firstLineChars="200"/>
        <w:rPr>
          <w:rFonts w:hint="eastAsia" w:ascii="Times New Roman Regular" w:hAnsi="Times New Roman Regular" w:cs="Times New Roman Regular"/>
          <w:color w:val="000000" w:themeColor="text1"/>
          <w:sz w:val="18"/>
          <w:szCs w:val="18"/>
          <w14:textFill>
            <w14:solidFill>
              <w14:schemeClr w14:val="tx1"/>
            </w14:solidFill>
          </w14:textFill>
        </w:rPr>
      </w:pPr>
      <w:r>
        <w:rPr>
          <w:rFonts w:hint="eastAsia" w:ascii="Times New Roman Regular" w:hAnsi="Times New Roman Regular" w:cs="Times New Roman Regular"/>
          <w:color w:val="000000" w:themeColor="text1"/>
          <w:sz w:val="18"/>
          <w:szCs w:val="18"/>
          <w14:textFill>
            <w14:solidFill>
              <w14:schemeClr w14:val="tx1"/>
            </w14:solidFill>
          </w14:textFill>
        </w:rPr>
        <w:t>卢盛峰</w:t>
      </w:r>
      <w:r>
        <w:rPr>
          <w:rFonts w:hint="eastAsia" w:ascii="Times New Roman Regular" w:hAnsi="Times New Roman Regular" w:cs="Times New Roman Regular"/>
          <w:color w:val="000000" w:themeColor="text1"/>
          <w:sz w:val="18"/>
          <w:szCs w:val="18"/>
          <w:lang w:eastAsia="zh-CN"/>
          <w14:textFill>
            <w14:solidFill>
              <w14:schemeClr w14:val="tx1"/>
            </w14:solidFill>
          </w14:textFill>
        </w:rPr>
        <w:t>、</w:t>
      </w:r>
      <w:r>
        <w:rPr>
          <w:rFonts w:hint="eastAsia" w:ascii="Times New Roman Regular" w:hAnsi="Times New Roman Regular" w:cs="Times New Roman Regular"/>
          <w:color w:val="000000" w:themeColor="text1"/>
          <w:sz w:val="18"/>
          <w:szCs w:val="18"/>
          <w14:textFill>
            <w14:solidFill>
              <w14:schemeClr w14:val="tx1"/>
            </w14:solidFill>
          </w14:textFill>
        </w:rPr>
        <w:t>洪靖婷</w:t>
      </w:r>
      <w:r>
        <w:rPr>
          <w:rFonts w:hint="eastAsia" w:ascii="Times New Roman Regular" w:hAnsi="Times New Roman Regular" w:cs="Times New Roman Regular"/>
          <w:color w:val="000000" w:themeColor="text1"/>
          <w:sz w:val="18"/>
          <w:szCs w:val="18"/>
          <w:lang w:eastAsia="zh-CN"/>
          <w14:textFill>
            <w14:solidFill>
              <w14:schemeClr w14:val="tx1"/>
            </w14:solidFill>
          </w14:textFill>
        </w:rPr>
        <w:t>，</w:t>
      </w:r>
      <w:r>
        <w:rPr>
          <w:rFonts w:hint="eastAsia" w:ascii="Times New Roman Regular" w:hAnsi="Times New Roman Regular" w:cs="Times New Roman Regular"/>
          <w:color w:val="000000" w:themeColor="text1"/>
          <w:sz w:val="18"/>
          <w:szCs w:val="18"/>
          <w:lang w:val="en-US" w:eastAsia="zh-CN"/>
          <w14:textFill>
            <w14:solidFill>
              <w14:schemeClr w14:val="tx1"/>
            </w14:solidFill>
          </w14:textFill>
        </w:rPr>
        <w:t>2023：《</w:t>
      </w:r>
      <w:r>
        <w:rPr>
          <w:rFonts w:hint="eastAsia" w:ascii="Times New Roman Regular" w:hAnsi="Times New Roman Regular" w:cs="Times New Roman Regular"/>
          <w:color w:val="000000" w:themeColor="text1"/>
          <w:sz w:val="18"/>
          <w:szCs w:val="18"/>
          <w14:textFill>
            <w14:solidFill>
              <w14:schemeClr w14:val="tx1"/>
            </w14:solidFill>
          </w14:textFill>
        </w:rPr>
        <w:t>乡村电子商务建设与区域协调发展——来自中国电子商务进农村试点的证据</w:t>
      </w:r>
      <w:r>
        <w:rPr>
          <w:rFonts w:hint="eastAsia" w:ascii="Times New Roman Regular" w:hAnsi="Times New Roman Regular" w:cs="Times New Roman Regular"/>
          <w:color w:val="000000" w:themeColor="text1"/>
          <w:sz w:val="18"/>
          <w:szCs w:val="18"/>
          <w:lang w:eastAsia="zh-CN"/>
          <w14:textFill>
            <w14:solidFill>
              <w14:schemeClr w14:val="tx1"/>
            </w14:solidFill>
          </w14:textFill>
        </w:rPr>
        <w:t>》，《</w:t>
      </w:r>
      <w:r>
        <w:rPr>
          <w:rFonts w:hint="eastAsia" w:ascii="Times New Roman Regular" w:hAnsi="Times New Roman Regular" w:cs="Times New Roman Regular"/>
          <w:color w:val="000000" w:themeColor="text1"/>
          <w:sz w:val="18"/>
          <w:szCs w:val="18"/>
          <w14:textFill>
            <w14:solidFill>
              <w14:schemeClr w14:val="tx1"/>
            </w14:solidFill>
          </w14:textFill>
        </w:rPr>
        <w:t>经济评论</w:t>
      </w:r>
      <w:r>
        <w:rPr>
          <w:rFonts w:hint="eastAsia" w:ascii="Times New Roman Regular" w:hAnsi="Times New Roman Regular" w:cs="Times New Roman Regular"/>
          <w:color w:val="000000" w:themeColor="text1"/>
          <w:sz w:val="18"/>
          <w:szCs w:val="18"/>
          <w:lang w:eastAsia="zh-CN"/>
          <w14:textFill>
            <w14:solidFill>
              <w14:schemeClr w14:val="tx1"/>
            </w14:solidFill>
          </w14:textFill>
        </w:rPr>
        <w:t>》</w:t>
      </w:r>
      <w:r>
        <w:rPr>
          <w:rFonts w:hint="eastAsia" w:ascii="Times New Roman Regular" w:hAnsi="Times New Roman Regular" w:cs="Times New Roman Regular"/>
          <w:color w:val="000000" w:themeColor="text1"/>
          <w:sz w:val="18"/>
          <w:szCs w:val="18"/>
          <w:lang w:val="en-US" w:eastAsia="zh-CN"/>
          <w14:textFill>
            <w14:solidFill>
              <w14:schemeClr w14:val="tx1"/>
            </w14:solidFill>
          </w14:textFill>
        </w:rPr>
        <w:t>第</w:t>
      </w:r>
      <w:r>
        <w:rPr>
          <w:rFonts w:hint="eastAsia" w:ascii="Times New Roman Regular" w:hAnsi="Times New Roman Regular" w:cs="Times New Roman Regular"/>
          <w:color w:val="000000" w:themeColor="text1"/>
          <w:sz w:val="18"/>
          <w:szCs w:val="18"/>
          <w14:textFill>
            <w14:solidFill>
              <w14:schemeClr w14:val="tx1"/>
            </w14:solidFill>
          </w14:textFill>
        </w:rPr>
        <w:t>5</w:t>
      </w:r>
      <w:r>
        <w:rPr>
          <w:rFonts w:hint="eastAsia" w:ascii="Times New Roman Regular" w:hAnsi="Times New Roman Regular" w:cs="Times New Roman Regular"/>
          <w:color w:val="000000" w:themeColor="text1"/>
          <w:sz w:val="18"/>
          <w:szCs w:val="18"/>
          <w:lang w:val="en-US" w:eastAsia="zh-CN"/>
          <w14:textFill>
            <w14:solidFill>
              <w14:schemeClr w14:val="tx1"/>
            </w14:solidFill>
          </w14:textFill>
        </w:rPr>
        <w:t>期，第</w:t>
      </w:r>
      <w:r>
        <w:rPr>
          <w:rFonts w:hint="eastAsia" w:ascii="Times New Roman Regular" w:hAnsi="Times New Roman Regular" w:cs="Times New Roman Regular"/>
          <w:color w:val="000000" w:themeColor="text1"/>
          <w:sz w:val="18"/>
          <w:szCs w:val="18"/>
          <w14:textFill>
            <w14:solidFill>
              <w14:schemeClr w14:val="tx1"/>
            </w14:solidFill>
          </w14:textFill>
        </w:rPr>
        <w:t>71-88</w:t>
      </w:r>
      <w:r>
        <w:rPr>
          <w:rFonts w:hint="eastAsia" w:ascii="Times New Roman Regular" w:hAnsi="Times New Roman Regular" w:cs="Times New Roman Regular"/>
          <w:color w:val="000000" w:themeColor="text1"/>
          <w:sz w:val="18"/>
          <w:szCs w:val="18"/>
          <w:lang w:val="en-US" w:eastAsia="zh-CN"/>
          <w14:textFill>
            <w14:solidFill>
              <w14:schemeClr w14:val="tx1"/>
            </w14:solidFill>
          </w14:textFill>
        </w:rPr>
        <w:t>页。</w:t>
      </w:r>
    </w:p>
    <w:p w14:paraId="0645D4AB">
      <w:pPr>
        <w:numPr>
          <w:ilvl w:val="0"/>
          <w:numId w:val="1"/>
        </w:numPr>
        <w:spacing w:line="240" w:lineRule="atLeast"/>
        <w:ind w:firstLine="332" w:firstLineChars="200"/>
        <w:rPr>
          <w:rFonts w:hint="eastAsia" w:ascii="Times New Roman Regular" w:hAnsi="Times New Roman Regular" w:cs="Times New Roman Regular"/>
          <w:color w:val="000000" w:themeColor="text1"/>
          <w:sz w:val="18"/>
          <w:szCs w:val="18"/>
          <w14:textFill>
            <w14:solidFill>
              <w14:schemeClr w14:val="tx1"/>
            </w14:solidFill>
          </w14:textFill>
        </w:rPr>
      </w:pPr>
      <w:r>
        <w:rPr>
          <w:rFonts w:hint="eastAsia" w:ascii="Times New Roman Regular" w:hAnsi="Times New Roman Regular" w:cs="Times New Roman Regular"/>
          <w:color w:val="000000" w:themeColor="text1"/>
          <w:sz w:val="18"/>
          <w:szCs w:val="18"/>
          <w14:textFill>
            <w14:solidFill>
              <w14:schemeClr w14:val="tx1"/>
            </w14:solidFill>
          </w14:textFill>
        </w:rPr>
        <w:t>王定祥</w:t>
      </w:r>
      <w:r>
        <w:rPr>
          <w:rFonts w:hint="eastAsia" w:ascii="Times New Roman Regular" w:hAnsi="Times New Roman Regular" w:cs="Times New Roman Regular"/>
          <w:color w:val="000000" w:themeColor="text1"/>
          <w:sz w:val="18"/>
          <w:szCs w:val="18"/>
          <w:lang w:eastAsia="zh-CN"/>
          <w14:textFill>
            <w14:solidFill>
              <w14:schemeClr w14:val="tx1"/>
            </w14:solidFill>
          </w14:textFill>
        </w:rPr>
        <w:t>、</w:t>
      </w:r>
      <w:r>
        <w:rPr>
          <w:rFonts w:hint="eastAsia" w:ascii="Times New Roman Regular" w:hAnsi="Times New Roman Regular" w:cs="Times New Roman Regular"/>
          <w:color w:val="000000" w:themeColor="text1"/>
          <w:sz w:val="18"/>
          <w:szCs w:val="18"/>
          <w14:textFill>
            <w14:solidFill>
              <w14:schemeClr w14:val="tx1"/>
            </w14:solidFill>
          </w14:textFill>
        </w:rPr>
        <w:t>彭政钦</w:t>
      </w:r>
      <w:r>
        <w:rPr>
          <w:rFonts w:hint="eastAsia" w:ascii="Times New Roman Regular" w:hAnsi="Times New Roman Regular" w:cs="Times New Roman Regular"/>
          <w:color w:val="000000" w:themeColor="text1"/>
          <w:sz w:val="18"/>
          <w:szCs w:val="18"/>
          <w:lang w:eastAsia="zh-CN"/>
          <w14:textFill>
            <w14:solidFill>
              <w14:schemeClr w14:val="tx1"/>
            </w14:solidFill>
          </w14:textFill>
        </w:rPr>
        <w:t>、</w:t>
      </w:r>
      <w:r>
        <w:rPr>
          <w:rFonts w:hint="eastAsia" w:ascii="Times New Roman Regular" w:hAnsi="Times New Roman Regular" w:cs="Times New Roman Regular"/>
          <w:color w:val="000000" w:themeColor="text1"/>
          <w:sz w:val="18"/>
          <w:szCs w:val="18"/>
          <w14:textFill>
            <w14:solidFill>
              <w14:schemeClr w14:val="tx1"/>
            </w14:solidFill>
          </w14:textFill>
        </w:rPr>
        <w:t>李伶俐</w:t>
      </w:r>
      <w:r>
        <w:rPr>
          <w:rFonts w:hint="eastAsia" w:ascii="Times New Roman Regular" w:hAnsi="Times New Roman Regular" w:cs="Times New Roman Regular"/>
          <w:color w:val="000000" w:themeColor="text1"/>
          <w:sz w:val="18"/>
          <w:szCs w:val="18"/>
          <w:lang w:eastAsia="zh-CN"/>
          <w14:textFill>
            <w14:solidFill>
              <w14:schemeClr w14:val="tx1"/>
            </w14:solidFill>
          </w14:textFill>
        </w:rPr>
        <w:t>，</w:t>
      </w:r>
      <w:r>
        <w:rPr>
          <w:rFonts w:hint="eastAsia" w:ascii="Times New Roman Regular" w:hAnsi="Times New Roman Regular" w:cs="Times New Roman Regular"/>
          <w:color w:val="000000" w:themeColor="text1"/>
          <w:sz w:val="18"/>
          <w:szCs w:val="18"/>
          <w:lang w:val="en-US" w:eastAsia="zh-CN"/>
          <w14:textFill>
            <w14:solidFill>
              <w14:schemeClr w14:val="tx1"/>
            </w14:solidFill>
          </w14:textFill>
        </w:rPr>
        <w:t>2023：《</w:t>
      </w:r>
      <w:r>
        <w:rPr>
          <w:rFonts w:hint="eastAsia" w:ascii="Times New Roman Regular" w:hAnsi="Times New Roman Regular" w:cs="Times New Roman Regular"/>
          <w:color w:val="000000" w:themeColor="text1"/>
          <w:sz w:val="18"/>
          <w:szCs w:val="18"/>
          <w14:textFill>
            <w14:solidFill>
              <w14:schemeClr w14:val="tx1"/>
            </w14:solidFill>
          </w14:textFill>
        </w:rPr>
        <w:t>中国数字经济与农业融合发展水平测度与评价</w:t>
      </w:r>
      <w:r>
        <w:rPr>
          <w:rFonts w:hint="eastAsia" w:ascii="Times New Roman Regular" w:hAnsi="Times New Roman Regular" w:cs="Times New Roman Regular"/>
          <w:color w:val="000000" w:themeColor="text1"/>
          <w:sz w:val="18"/>
          <w:szCs w:val="18"/>
          <w:lang w:eastAsia="zh-CN"/>
          <w14:textFill>
            <w14:solidFill>
              <w14:schemeClr w14:val="tx1"/>
            </w14:solidFill>
          </w14:textFill>
        </w:rPr>
        <w:t>》，《</w:t>
      </w:r>
      <w:r>
        <w:rPr>
          <w:rFonts w:hint="eastAsia" w:ascii="Times New Roman Regular" w:hAnsi="Times New Roman Regular" w:cs="Times New Roman Regular"/>
          <w:color w:val="000000" w:themeColor="text1"/>
          <w:sz w:val="18"/>
          <w:szCs w:val="18"/>
          <w14:textFill>
            <w14:solidFill>
              <w14:schemeClr w14:val="tx1"/>
            </w14:solidFill>
          </w14:textFill>
        </w:rPr>
        <w:t>中国农村经济</w:t>
      </w:r>
      <w:r>
        <w:rPr>
          <w:rFonts w:hint="eastAsia" w:ascii="Times New Roman Regular" w:hAnsi="Times New Roman Regular" w:cs="Times New Roman Regular"/>
          <w:color w:val="000000" w:themeColor="text1"/>
          <w:sz w:val="18"/>
          <w:szCs w:val="18"/>
          <w:lang w:eastAsia="zh-CN"/>
          <w14:textFill>
            <w14:solidFill>
              <w14:schemeClr w14:val="tx1"/>
            </w14:solidFill>
          </w14:textFill>
        </w:rPr>
        <w:t>》</w:t>
      </w:r>
      <w:r>
        <w:rPr>
          <w:rFonts w:hint="eastAsia" w:ascii="Times New Roman Regular" w:hAnsi="Times New Roman Regular" w:cs="Times New Roman Regular"/>
          <w:color w:val="000000" w:themeColor="text1"/>
          <w:sz w:val="18"/>
          <w:szCs w:val="18"/>
          <w:lang w:val="en-US" w:eastAsia="zh-CN"/>
          <w14:textFill>
            <w14:solidFill>
              <w14:schemeClr w14:val="tx1"/>
            </w14:solidFill>
          </w14:textFill>
        </w:rPr>
        <w:t>第</w:t>
      </w:r>
      <w:r>
        <w:rPr>
          <w:rFonts w:hint="eastAsia" w:ascii="Times New Roman Regular" w:hAnsi="Times New Roman Regular" w:cs="Times New Roman Regular"/>
          <w:color w:val="000000" w:themeColor="text1"/>
          <w:sz w:val="18"/>
          <w:szCs w:val="18"/>
          <w14:textFill>
            <w14:solidFill>
              <w14:schemeClr w14:val="tx1"/>
            </w14:solidFill>
          </w14:textFill>
        </w:rPr>
        <w:t>6</w:t>
      </w:r>
      <w:r>
        <w:rPr>
          <w:rFonts w:hint="eastAsia" w:ascii="Times New Roman Regular" w:hAnsi="Times New Roman Regular" w:cs="Times New Roman Regular"/>
          <w:color w:val="000000" w:themeColor="text1"/>
          <w:sz w:val="18"/>
          <w:szCs w:val="18"/>
          <w:lang w:val="en-US" w:eastAsia="zh-CN"/>
          <w14:textFill>
            <w14:solidFill>
              <w14:schemeClr w14:val="tx1"/>
            </w14:solidFill>
          </w14:textFill>
        </w:rPr>
        <w:t>期，第</w:t>
      </w:r>
      <w:r>
        <w:rPr>
          <w:rFonts w:hint="eastAsia" w:ascii="Times New Roman Regular" w:hAnsi="Times New Roman Regular" w:cs="Times New Roman Regular"/>
          <w:color w:val="000000" w:themeColor="text1"/>
          <w:sz w:val="18"/>
          <w:szCs w:val="18"/>
          <w14:textFill>
            <w14:solidFill>
              <w14:schemeClr w14:val="tx1"/>
            </w14:solidFill>
          </w14:textFill>
        </w:rPr>
        <w:t>48-71</w:t>
      </w:r>
      <w:r>
        <w:rPr>
          <w:rFonts w:hint="eastAsia" w:ascii="Times New Roman Regular" w:hAnsi="Times New Roman Regular" w:cs="Times New Roman Regular"/>
          <w:color w:val="000000" w:themeColor="text1"/>
          <w:sz w:val="18"/>
          <w:szCs w:val="18"/>
          <w:lang w:val="en-US" w:eastAsia="zh-CN"/>
          <w14:textFill>
            <w14:solidFill>
              <w14:schemeClr w14:val="tx1"/>
            </w14:solidFill>
          </w14:textFill>
        </w:rPr>
        <w:t>页。</w:t>
      </w:r>
    </w:p>
    <w:p w14:paraId="00F86822">
      <w:pPr>
        <w:numPr>
          <w:ilvl w:val="0"/>
          <w:numId w:val="1"/>
        </w:numPr>
        <w:spacing w:line="240" w:lineRule="atLeast"/>
        <w:ind w:firstLine="332" w:firstLineChars="200"/>
        <w:rPr>
          <w:rFonts w:hint="eastAsia" w:ascii="Times New Roman Regular" w:hAnsi="Times New Roman Regular" w:cs="Times New Roman Regular"/>
          <w:color w:val="000000" w:themeColor="text1"/>
          <w:sz w:val="18"/>
          <w:szCs w:val="18"/>
          <w14:textFill>
            <w14:solidFill>
              <w14:schemeClr w14:val="tx1"/>
            </w14:solidFill>
          </w14:textFill>
        </w:rPr>
      </w:pPr>
      <w:r>
        <w:rPr>
          <w:rFonts w:hint="eastAsia" w:ascii="Times New Roman Regular" w:hAnsi="Times New Roman Regular" w:cs="Times New Roman Regular"/>
          <w:color w:val="000000" w:themeColor="text1"/>
          <w:sz w:val="18"/>
          <w:szCs w:val="18"/>
          <w14:textFill>
            <w14:solidFill>
              <w14:schemeClr w14:val="tx1"/>
            </w14:solidFill>
          </w14:textFill>
        </w:rPr>
        <w:t>张广胜</w:t>
      </w:r>
      <w:r>
        <w:rPr>
          <w:rFonts w:hint="eastAsia" w:ascii="Times New Roman Regular" w:hAnsi="Times New Roman Regular" w:cs="Times New Roman Regular"/>
          <w:color w:val="000000" w:themeColor="text1"/>
          <w:sz w:val="18"/>
          <w:szCs w:val="18"/>
          <w:lang w:eastAsia="zh-CN"/>
          <w14:textFill>
            <w14:solidFill>
              <w14:schemeClr w14:val="tx1"/>
            </w14:solidFill>
          </w14:textFill>
        </w:rPr>
        <w:t>、</w:t>
      </w:r>
      <w:r>
        <w:rPr>
          <w:rFonts w:hint="eastAsia" w:ascii="Times New Roman Regular" w:hAnsi="Times New Roman Regular" w:cs="Times New Roman Regular"/>
          <w:color w:val="000000" w:themeColor="text1"/>
          <w:sz w:val="18"/>
          <w:szCs w:val="18"/>
          <w14:textFill>
            <w14:solidFill>
              <w14:schemeClr w14:val="tx1"/>
            </w14:solidFill>
          </w14:textFill>
        </w:rPr>
        <w:t>王若男</w:t>
      </w:r>
      <w:r>
        <w:rPr>
          <w:rFonts w:hint="eastAsia" w:ascii="Times New Roman Regular" w:hAnsi="Times New Roman Regular" w:cs="Times New Roman Regular"/>
          <w:color w:val="000000" w:themeColor="text1"/>
          <w:sz w:val="18"/>
          <w:szCs w:val="18"/>
          <w:lang w:eastAsia="zh-CN"/>
          <w14:textFill>
            <w14:solidFill>
              <w14:schemeClr w14:val="tx1"/>
            </w14:solidFill>
          </w14:textFill>
        </w:rPr>
        <w:t>，</w:t>
      </w:r>
      <w:r>
        <w:rPr>
          <w:rFonts w:hint="eastAsia" w:ascii="Times New Roman Regular" w:hAnsi="Times New Roman Regular" w:cs="Times New Roman Regular"/>
          <w:color w:val="000000" w:themeColor="text1"/>
          <w:sz w:val="18"/>
          <w:szCs w:val="18"/>
          <w:lang w:val="en-US" w:eastAsia="zh-CN"/>
          <w14:textFill>
            <w14:solidFill>
              <w14:schemeClr w14:val="tx1"/>
            </w14:solidFill>
          </w14:textFill>
        </w:rPr>
        <w:t>2023：《</w:t>
      </w:r>
      <w:r>
        <w:rPr>
          <w:rFonts w:hint="eastAsia" w:ascii="Times New Roman Regular" w:hAnsi="Times New Roman Regular" w:cs="Times New Roman Regular"/>
          <w:color w:val="000000" w:themeColor="text1"/>
          <w:sz w:val="18"/>
          <w:szCs w:val="18"/>
          <w14:textFill>
            <w14:solidFill>
              <w14:schemeClr w14:val="tx1"/>
            </w14:solidFill>
          </w14:textFill>
        </w:rPr>
        <w:t>数字经济发展何以赋能农民工高质量就业</w:t>
      </w:r>
      <w:r>
        <w:rPr>
          <w:rFonts w:hint="eastAsia" w:ascii="Times New Roman Regular" w:hAnsi="Times New Roman Regular" w:cs="Times New Roman Regular"/>
          <w:color w:val="000000" w:themeColor="text1"/>
          <w:sz w:val="18"/>
          <w:szCs w:val="18"/>
          <w:lang w:eastAsia="zh-CN"/>
          <w14:textFill>
            <w14:solidFill>
              <w14:schemeClr w14:val="tx1"/>
            </w14:solidFill>
          </w14:textFill>
        </w:rPr>
        <w:t>》，《</w:t>
      </w:r>
      <w:r>
        <w:rPr>
          <w:rFonts w:hint="eastAsia" w:ascii="Times New Roman Regular" w:hAnsi="Times New Roman Regular" w:cs="Times New Roman Regular"/>
          <w:color w:val="000000" w:themeColor="text1"/>
          <w:sz w:val="18"/>
          <w:szCs w:val="18"/>
          <w14:textFill>
            <w14:solidFill>
              <w14:schemeClr w14:val="tx1"/>
            </w14:solidFill>
          </w14:textFill>
        </w:rPr>
        <w:t>中国农村经济</w:t>
      </w:r>
      <w:r>
        <w:rPr>
          <w:rFonts w:hint="eastAsia" w:ascii="Times New Roman Regular" w:hAnsi="Times New Roman Regular" w:cs="Times New Roman Regular"/>
          <w:color w:val="000000" w:themeColor="text1"/>
          <w:sz w:val="18"/>
          <w:szCs w:val="18"/>
          <w:lang w:eastAsia="zh-CN"/>
          <w14:textFill>
            <w14:solidFill>
              <w14:schemeClr w14:val="tx1"/>
            </w14:solidFill>
          </w14:textFill>
        </w:rPr>
        <w:t>》</w:t>
      </w:r>
      <w:r>
        <w:rPr>
          <w:rFonts w:hint="eastAsia" w:ascii="Times New Roman Regular" w:hAnsi="Times New Roman Regular" w:cs="Times New Roman Regular"/>
          <w:color w:val="000000" w:themeColor="text1"/>
          <w:sz w:val="18"/>
          <w:szCs w:val="18"/>
          <w:lang w:val="en-US" w:eastAsia="zh-CN"/>
          <w14:textFill>
            <w14:solidFill>
              <w14:schemeClr w14:val="tx1"/>
            </w14:solidFill>
          </w14:textFill>
        </w:rPr>
        <w:t>第</w:t>
      </w:r>
      <w:r>
        <w:rPr>
          <w:rFonts w:hint="eastAsia" w:ascii="Times New Roman Regular" w:hAnsi="Times New Roman Regular" w:cs="Times New Roman Regular"/>
          <w:color w:val="000000" w:themeColor="text1"/>
          <w:sz w:val="18"/>
          <w:szCs w:val="18"/>
          <w14:textFill>
            <w14:solidFill>
              <w14:schemeClr w14:val="tx1"/>
            </w14:solidFill>
          </w14:textFill>
        </w:rPr>
        <w:t>1</w:t>
      </w:r>
      <w:r>
        <w:rPr>
          <w:rFonts w:hint="eastAsia" w:ascii="Times New Roman Regular" w:hAnsi="Times New Roman Regular" w:cs="Times New Roman Regular"/>
          <w:color w:val="000000" w:themeColor="text1"/>
          <w:sz w:val="18"/>
          <w:szCs w:val="18"/>
          <w:lang w:val="en-US" w:eastAsia="zh-CN"/>
          <w14:textFill>
            <w14:solidFill>
              <w14:schemeClr w14:val="tx1"/>
            </w14:solidFill>
          </w14:textFill>
        </w:rPr>
        <w:t>期，第</w:t>
      </w:r>
      <w:r>
        <w:rPr>
          <w:rFonts w:hint="eastAsia" w:ascii="Times New Roman Regular" w:hAnsi="Times New Roman Regular" w:cs="Times New Roman Regular"/>
          <w:color w:val="000000" w:themeColor="text1"/>
          <w:sz w:val="18"/>
          <w:szCs w:val="18"/>
          <w14:textFill>
            <w14:solidFill>
              <w14:schemeClr w14:val="tx1"/>
            </w14:solidFill>
          </w14:textFill>
        </w:rPr>
        <w:t>58-76</w:t>
      </w:r>
      <w:r>
        <w:rPr>
          <w:rFonts w:hint="eastAsia" w:ascii="Times New Roman Regular" w:hAnsi="Times New Roman Regular" w:cs="Times New Roman Regular"/>
          <w:color w:val="000000" w:themeColor="text1"/>
          <w:sz w:val="18"/>
          <w:szCs w:val="18"/>
          <w:lang w:val="en-US" w:eastAsia="zh-CN"/>
          <w14:textFill>
            <w14:solidFill>
              <w14:schemeClr w14:val="tx1"/>
            </w14:solidFill>
          </w14:textFill>
        </w:rPr>
        <w:t>页。</w:t>
      </w:r>
    </w:p>
    <w:p w14:paraId="348E9F71">
      <w:pPr>
        <w:numPr>
          <w:ilvl w:val="0"/>
          <w:numId w:val="1"/>
        </w:numPr>
        <w:spacing w:line="240" w:lineRule="atLeast"/>
        <w:ind w:firstLine="332" w:firstLineChars="200"/>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 xml:space="preserve">Becker, G. S., 1968, “Crime and Punishment: An Economic Approach”, </w:t>
      </w:r>
      <w:r>
        <w:rPr>
          <w:rFonts w:hint="default" w:ascii="Times New Roman" w:hAnsi="Times New Roman" w:cs="Times New Roman"/>
          <w:i/>
          <w:iCs/>
          <w:color w:val="000000" w:themeColor="text1"/>
          <w:sz w:val="18"/>
          <w:szCs w:val="18"/>
          <w:highlight w:val="none"/>
          <w14:textFill>
            <w14:solidFill>
              <w14:schemeClr w14:val="tx1"/>
            </w14:solidFill>
          </w14:textFill>
        </w:rPr>
        <w:t>Journal of Political Economy,</w:t>
      </w:r>
      <w:r>
        <w:rPr>
          <w:rFonts w:hint="default" w:ascii="Times New Roman" w:hAnsi="Times New Roman" w:cs="Times New Roman"/>
          <w:color w:val="000000" w:themeColor="text1"/>
          <w:sz w:val="18"/>
          <w:szCs w:val="18"/>
          <w:highlight w:val="none"/>
          <w14:textFill>
            <w14:solidFill>
              <w14:schemeClr w14:val="tx1"/>
            </w14:solidFill>
          </w14:textFill>
        </w:rPr>
        <w:t xml:space="preserve"> 76(2): 169-217.</w:t>
      </w:r>
    </w:p>
    <w:p w14:paraId="37BC2E65">
      <w:pPr>
        <w:keepNext w:val="0"/>
        <w:keepLines w:val="0"/>
        <w:pageBreakBefore w:val="0"/>
        <w:widowControl w:val="0"/>
        <w:numPr>
          <w:ilvl w:val="0"/>
          <w:numId w:val="1"/>
        </w:numPr>
        <w:tabs>
          <w:tab w:val="clear" w:pos="0"/>
        </w:tabs>
        <w:kinsoku/>
        <w:wordWrap/>
        <w:overflowPunct/>
        <w:topLinePunct w:val="0"/>
        <w:autoSpaceDE/>
        <w:autoSpaceDN/>
        <w:bidi w:val="0"/>
        <w:adjustRightInd/>
        <w:snapToGrid/>
        <w:ind w:left="0" w:leftChars="0" w:firstLine="332" w:firstLineChars="200"/>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sz w:val="18"/>
          <w:szCs w:val="21"/>
          <w:highlight w:val="none"/>
        </w:rPr>
        <w:t>Malecki, E. J., and B.</w:t>
      </w:r>
      <w:r>
        <w:rPr>
          <w:rFonts w:hint="eastAsia" w:ascii="Times New Roman" w:hAnsi="Times New Roman" w:cs="Times New Roman"/>
          <w:sz w:val="18"/>
          <w:szCs w:val="21"/>
          <w:highlight w:val="none"/>
          <w:lang w:val="en-US" w:eastAsia="zh-CN"/>
        </w:rPr>
        <w:t xml:space="preserve"> </w:t>
      </w:r>
      <w:r>
        <w:rPr>
          <w:rFonts w:hint="default" w:ascii="Times New Roman" w:hAnsi="Times New Roman" w:cs="Times New Roman"/>
          <w:sz w:val="18"/>
          <w:szCs w:val="21"/>
          <w:highlight w:val="none"/>
        </w:rPr>
        <w:t xml:space="preserve">Moriset, 2007, </w:t>
      </w:r>
      <w:r>
        <w:rPr>
          <w:rFonts w:hint="default" w:ascii="Times New Roman" w:hAnsi="Times New Roman" w:cs="Times New Roman"/>
          <w:i/>
          <w:iCs/>
          <w:sz w:val="18"/>
          <w:szCs w:val="21"/>
          <w:highlight w:val="none"/>
        </w:rPr>
        <w:t>The Digital Economy: Business Organization, Production Processes and Regional Developments</w:t>
      </w:r>
      <w:r>
        <w:rPr>
          <w:rFonts w:hint="default" w:ascii="Times New Roman" w:hAnsi="Times New Roman" w:cs="Times New Roman"/>
          <w:sz w:val="18"/>
          <w:szCs w:val="21"/>
          <w:highlight w:val="none"/>
        </w:rPr>
        <w:t>, Routledge.</w:t>
      </w:r>
    </w:p>
    <w:p w14:paraId="5611ED80">
      <w:pPr>
        <w:keepNext w:val="0"/>
        <w:keepLines w:val="0"/>
        <w:pageBreakBefore w:val="0"/>
        <w:widowControl w:val="0"/>
        <w:numPr>
          <w:ilvl w:val="0"/>
          <w:numId w:val="1"/>
        </w:numPr>
        <w:tabs>
          <w:tab w:val="clear" w:pos="0"/>
        </w:tabs>
        <w:kinsoku/>
        <w:wordWrap/>
        <w:overflowPunct/>
        <w:topLinePunct w:val="0"/>
        <w:autoSpaceDE/>
        <w:autoSpaceDN/>
        <w:bidi w:val="0"/>
        <w:adjustRightInd/>
        <w:snapToGrid/>
        <w:ind w:left="0" w:leftChars="0" w:firstLine="332" w:firstLineChars="200"/>
        <w:textAlignment w:val="auto"/>
        <w:rPr>
          <w:rFonts w:hint="default" w:ascii="Times New Roman" w:hAnsi="Times New Roman" w:cs="Times New Roman"/>
          <w:sz w:val="18"/>
          <w:szCs w:val="21"/>
          <w:highlight w:val="none"/>
        </w:rPr>
      </w:pPr>
      <w:r>
        <w:rPr>
          <w:rFonts w:hint="default" w:ascii="Times New Roman" w:hAnsi="Times New Roman" w:cs="Times New Roman"/>
          <w:sz w:val="18"/>
          <w:szCs w:val="21"/>
          <w:highlight w:val="none"/>
        </w:rPr>
        <w:t xml:space="preserve">Mesenbourg, T. L., 2001, “Measuring the Digital Economy”, </w:t>
      </w:r>
      <w:r>
        <w:rPr>
          <w:rFonts w:hint="default" w:ascii="Times New Roman" w:hAnsi="Times New Roman" w:cs="Times New Roman"/>
          <w:i/>
          <w:iCs/>
          <w:sz w:val="18"/>
          <w:szCs w:val="21"/>
          <w:highlight w:val="none"/>
        </w:rPr>
        <w:t>US Bureau of the Census</w:t>
      </w:r>
      <w:r>
        <w:rPr>
          <w:rFonts w:hint="default" w:ascii="Times New Roman" w:hAnsi="Times New Roman" w:cs="Times New Roman"/>
          <w:sz w:val="18"/>
          <w:szCs w:val="21"/>
          <w:highlight w:val="none"/>
        </w:rPr>
        <w:t>, 1(1): 1-19.</w:t>
      </w:r>
    </w:p>
    <w:p w14:paraId="08A6E38C">
      <w:pPr>
        <w:keepNext w:val="0"/>
        <w:keepLines w:val="0"/>
        <w:pageBreakBefore w:val="0"/>
        <w:widowControl w:val="0"/>
        <w:numPr>
          <w:ilvl w:val="0"/>
          <w:numId w:val="1"/>
        </w:numPr>
        <w:tabs>
          <w:tab w:val="clear" w:pos="0"/>
        </w:tabs>
        <w:kinsoku/>
        <w:wordWrap/>
        <w:overflowPunct/>
        <w:topLinePunct w:val="0"/>
        <w:autoSpaceDE/>
        <w:autoSpaceDN/>
        <w:bidi w:val="0"/>
        <w:adjustRightInd/>
        <w:snapToGrid/>
        <w:ind w:left="0" w:leftChars="0" w:firstLine="332" w:firstLineChars="200"/>
        <w:textAlignment w:val="auto"/>
        <w:rPr>
          <w:rFonts w:hint="eastAsia" w:ascii="Times New Roman Regular" w:hAnsi="Times New Roman Regular" w:cs="Times New Roman Regular"/>
          <w:color w:val="000000" w:themeColor="text1"/>
          <w:sz w:val="18"/>
          <w:szCs w:val="18"/>
          <w14:textFill>
            <w14:solidFill>
              <w14:schemeClr w14:val="tx1"/>
            </w14:solidFill>
          </w14:textFill>
        </w:rPr>
      </w:pPr>
      <w:r>
        <w:rPr>
          <w:rFonts w:hint="default" w:ascii="Times New Roman" w:hAnsi="Times New Roman" w:cs="Times New Roman"/>
          <w:sz w:val="18"/>
          <w:szCs w:val="21"/>
          <w:highlight w:val="none"/>
        </w:rPr>
        <w:t xml:space="preserve">Tapscott, D., 1996, </w:t>
      </w:r>
      <w:r>
        <w:rPr>
          <w:rFonts w:hint="default" w:ascii="Times New Roman" w:hAnsi="Times New Roman" w:cs="Times New Roman"/>
          <w:i/>
          <w:iCs/>
          <w:sz w:val="18"/>
          <w:szCs w:val="21"/>
          <w:highlight w:val="none"/>
        </w:rPr>
        <w:t>The Digital Economy: Promise and Peril in the Age of Networked Intelligence</w:t>
      </w:r>
      <w:r>
        <w:rPr>
          <w:rFonts w:hint="default" w:ascii="Times New Roman" w:hAnsi="Times New Roman" w:cs="Times New Roman"/>
          <w:sz w:val="18"/>
          <w:szCs w:val="21"/>
          <w:highlight w:val="none"/>
        </w:rPr>
        <w:t>, New York: McGraw-Hill.</w:t>
      </w:r>
    </w:p>
    <w:p w14:paraId="413BA08A">
      <w:pPr>
        <w:keepNext w:val="0"/>
        <w:keepLines w:val="0"/>
        <w:widowControl/>
        <w:suppressLineNumbers w:val="0"/>
        <w:jc w:val="left"/>
        <w:rPr>
          <w:rFonts w:ascii="Calibri" w:hAnsi="Calibri" w:eastAsia="宋体"/>
          <w:highlight w:val="none"/>
        </w:rPr>
      </w:pPr>
      <w:r>
        <w:rPr>
          <w:rFonts w:hint="eastAsia" w:ascii="宋体" w:hAnsi="宋体" w:eastAsia="宋体" w:cs="宋体"/>
          <w:b/>
          <w:bCs/>
          <w:color w:val="FF0000"/>
          <w:kern w:val="0"/>
          <w:sz w:val="21"/>
          <w:szCs w:val="21"/>
          <w:highlight w:val="none"/>
          <w:lang w:val="en-US" w:eastAsia="zh-CN" w:bidi="ar"/>
        </w:rPr>
        <w:t>注：该附录是本刊所发表论文的组成部分，同样被视为作者在本刊公开发表的内容。如研究中使用该附录中的内容，请务必在研究成果上注明引文和下载附件出处</w:t>
      </w:r>
      <w:r>
        <w:rPr>
          <w:rFonts w:hint="eastAsia" w:ascii="宋体" w:hAnsi="宋体" w:eastAsia="宋体" w:cs="宋体"/>
          <w:color w:val="3C3C3C"/>
          <w:kern w:val="0"/>
          <w:sz w:val="21"/>
          <w:szCs w:val="21"/>
          <w:highlight w:val="none"/>
          <w:lang w:val="en-US" w:eastAsia="zh-CN" w:bidi="ar"/>
        </w:rPr>
        <w:t>。</w:t>
      </w:r>
      <w:r>
        <w:rPr>
          <w:rFonts w:hint="eastAsia" w:ascii="宋体" w:hAnsi="宋体" w:eastAsia="宋体" w:cs="宋体"/>
          <w:b/>
          <w:bCs/>
          <w:color w:val="FF0000"/>
          <w:kern w:val="0"/>
          <w:sz w:val="21"/>
          <w:szCs w:val="21"/>
          <w:highlight w:val="none"/>
          <w:lang w:val="en-US" w:eastAsia="zh-CN" w:bidi="ar"/>
        </w:rPr>
        <w:t xml:space="preserve"> </w:t>
      </w:r>
    </w:p>
    <w:p w14:paraId="3C106B51">
      <w:pPr>
        <w:keepNext w:val="0"/>
        <w:keepLines w:val="0"/>
        <w:widowControl/>
        <w:suppressLineNumbers w:val="0"/>
        <w:jc w:val="left"/>
        <w:rPr>
          <w:rFonts w:hint="eastAsia" w:ascii="宋体" w:hAnsi="宋体" w:eastAsia="宋体" w:cs="宋体"/>
          <w:color w:val="3C3C3C"/>
          <w:kern w:val="0"/>
          <w:sz w:val="21"/>
          <w:szCs w:val="21"/>
          <w:highlight w:val="none"/>
          <w:lang w:val="en-US" w:eastAsia="zh-CN" w:bidi="ar"/>
        </w:rPr>
      </w:pPr>
    </w:p>
    <w:p w14:paraId="4488406F">
      <w:pPr>
        <w:keepNext w:val="0"/>
        <w:keepLines w:val="0"/>
        <w:widowControl/>
        <w:suppressLineNumbers w:val="0"/>
        <w:jc w:val="left"/>
        <w:rPr>
          <w:rFonts w:ascii="Calibri" w:hAnsi="Calibri" w:eastAsia="宋体"/>
          <w:highlight w:val="none"/>
        </w:rPr>
      </w:pPr>
      <w:r>
        <w:rPr>
          <w:rFonts w:hint="eastAsia" w:ascii="宋体" w:hAnsi="宋体" w:eastAsia="宋体" w:cs="宋体"/>
          <w:color w:val="3C3C3C"/>
          <w:kern w:val="0"/>
          <w:sz w:val="21"/>
          <w:szCs w:val="21"/>
          <w:highlight w:val="none"/>
          <w:lang w:val="en-US" w:eastAsia="zh-CN" w:bidi="ar"/>
        </w:rPr>
        <w:t>引用示例：</w:t>
      </w:r>
      <w:bookmarkStart w:id="5" w:name="_GoBack"/>
      <w:bookmarkEnd w:id="5"/>
    </w:p>
    <w:p w14:paraId="071DCAEA">
      <w:pPr>
        <w:keepNext w:val="0"/>
        <w:keepLines w:val="0"/>
        <w:widowControl/>
        <w:suppressLineNumbers w:val="0"/>
        <w:jc w:val="left"/>
        <w:rPr>
          <w:rFonts w:ascii="Calibri" w:hAnsi="Calibri" w:eastAsia="宋体"/>
          <w:highlight w:val="none"/>
        </w:rPr>
      </w:pPr>
      <w:r>
        <w:rPr>
          <w:rFonts w:ascii="黑体" w:hAnsi="宋体" w:eastAsia="黑体" w:cs="黑体"/>
          <w:color w:val="000000"/>
          <w:kern w:val="0"/>
          <w:sz w:val="21"/>
          <w:szCs w:val="21"/>
          <w:highlight w:val="none"/>
          <w:lang w:val="en-US" w:eastAsia="zh-CN" w:bidi="ar"/>
        </w:rPr>
        <w:t>参考文献引用范例</w:t>
      </w:r>
      <w:r>
        <w:rPr>
          <w:rFonts w:hint="eastAsia" w:ascii="Arial" w:hAnsi="Arial" w:eastAsia="宋体" w:cs="Arial"/>
          <w:i w:val="0"/>
          <w:iCs w:val="0"/>
          <w:caps w:val="0"/>
          <w:color w:val="333333"/>
          <w:spacing w:val="0"/>
          <w:sz w:val="21"/>
          <w:szCs w:val="21"/>
          <w:highlight w:val="none"/>
          <w:shd w:val="clear" w:fill="FFFFFF"/>
          <w:lang w:val="en-US" w:eastAsia="zh-CN"/>
        </w:rPr>
        <w:t>（具体请根据目标投稿期刊对应调整体例</w:t>
      </w:r>
      <w:r>
        <w:rPr>
          <w:rFonts w:hint="eastAsia" w:ascii="Arial" w:hAnsi="Arial" w:cs="Arial"/>
          <w:i w:val="0"/>
          <w:iCs w:val="0"/>
          <w:caps w:val="0"/>
          <w:color w:val="333333"/>
          <w:spacing w:val="0"/>
          <w:sz w:val="21"/>
          <w:szCs w:val="21"/>
          <w:highlight w:val="none"/>
          <w:shd w:val="clear" w:fill="FFFFFF"/>
          <w:lang w:val="en-US" w:eastAsia="zh-CN"/>
        </w:rPr>
        <w:t>）</w:t>
      </w:r>
      <w:r>
        <w:rPr>
          <w:rFonts w:hint="eastAsia" w:ascii="Arial" w:hAnsi="Arial" w:eastAsia="宋体" w:cs="Arial"/>
          <w:i w:val="0"/>
          <w:iCs w:val="0"/>
          <w:caps w:val="0"/>
          <w:color w:val="333333"/>
          <w:spacing w:val="0"/>
          <w:sz w:val="21"/>
          <w:szCs w:val="21"/>
          <w:highlight w:val="none"/>
          <w:shd w:val="clear" w:fill="FFFFFF"/>
          <w:lang w:val="en-US" w:eastAsia="zh-CN"/>
        </w:rPr>
        <w:t xml:space="preserve">： </w:t>
      </w:r>
    </w:p>
    <w:p w14:paraId="7C1AEE10">
      <w:pPr>
        <w:numPr>
          <w:ilvl w:val="0"/>
          <w:numId w:val="0"/>
        </w:numPr>
        <w:snapToGrid/>
        <w:spacing w:line="240" w:lineRule="auto"/>
        <w:jc w:val="both"/>
        <w:outlineLvl w:val="0"/>
        <w:rPr>
          <w:rFonts w:hint="eastAsia" w:ascii="黑体" w:hAnsi="黑体" w:eastAsia="黑体"/>
          <w:color w:val="000000" w:themeColor="text1"/>
          <w:sz w:val="24"/>
          <w:szCs w:val="32"/>
          <w:lang w:val="en-US" w:eastAsia="zh-CN"/>
          <w14:textFill>
            <w14:solidFill>
              <w14:schemeClr w14:val="tx1"/>
            </w14:solidFill>
          </w14:textFill>
        </w:rPr>
      </w:pPr>
      <w:r>
        <w:rPr>
          <w:rFonts w:hint="eastAsia" w:ascii="宋体" w:hAnsi="宋体" w:eastAsia="宋体" w:cs="宋体"/>
          <w:color w:val="000000"/>
          <w:spacing w:val="-2"/>
          <w:kern w:val="0"/>
          <w:sz w:val="21"/>
          <w:szCs w:val="21"/>
          <w:highlight w:val="none"/>
          <w:lang w:val="en-US" w:eastAsia="zh-CN" w:bidi="ar"/>
        </w:rPr>
        <w:t>[</w:t>
      </w:r>
      <w:r>
        <w:rPr>
          <w:rFonts w:hint="default" w:ascii="Times New Roman" w:hAnsi="Times New Roman" w:eastAsia="宋体" w:cs="Times New Roman"/>
          <w:color w:val="000000"/>
          <w:spacing w:val="-2"/>
          <w:kern w:val="0"/>
          <w:sz w:val="21"/>
          <w:szCs w:val="21"/>
          <w:highlight w:val="none"/>
          <w:lang w:val="en-US" w:eastAsia="zh-CN" w:bidi="ar"/>
        </w:rPr>
        <w:t>1</w:t>
      </w:r>
      <w:r>
        <w:rPr>
          <w:rFonts w:hint="eastAsia" w:ascii="宋体" w:hAnsi="宋体" w:eastAsia="宋体" w:cs="宋体"/>
          <w:color w:val="000000"/>
          <w:spacing w:val="-2"/>
          <w:kern w:val="0"/>
          <w:sz w:val="21"/>
          <w:szCs w:val="21"/>
          <w:highlight w:val="none"/>
          <w:lang w:val="en-US" w:eastAsia="zh-CN" w:bidi="ar"/>
        </w:rPr>
        <w:t>]</w:t>
      </w:r>
      <w:r>
        <w:rPr>
          <w:rFonts w:hint="eastAsia" w:ascii="Arial" w:hAnsi="Arial" w:eastAsia="宋体" w:cs="Arial"/>
          <w:i w:val="0"/>
          <w:iCs w:val="0"/>
          <w:caps w:val="0"/>
          <w:color w:val="333333"/>
          <w:spacing w:val="-2"/>
          <w:sz w:val="21"/>
          <w:szCs w:val="21"/>
          <w:highlight w:val="none"/>
          <w:shd w:val="clear" w:fill="FFFFFF"/>
        </w:rPr>
        <w:t>蒋琳莉</w:t>
      </w:r>
      <w:r>
        <w:rPr>
          <w:rFonts w:hint="eastAsia" w:ascii="Arial" w:hAnsi="Arial" w:cs="Arial"/>
          <w:i w:val="0"/>
          <w:iCs w:val="0"/>
          <w:caps w:val="0"/>
          <w:color w:val="333333"/>
          <w:spacing w:val="-2"/>
          <w:sz w:val="21"/>
          <w:szCs w:val="21"/>
          <w:highlight w:val="none"/>
          <w:shd w:val="clear" w:fill="FFFFFF"/>
          <w:lang w:eastAsia="zh-CN"/>
        </w:rPr>
        <w:t>、</w:t>
      </w:r>
      <w:r>
        <w:rPr>
          <w:rFonts w:hint="eastAsia" w:ascii="Arial" w:hAnsi="Arial" w:eastAsia="宋体" w:cs="Arial"/>
          <w:i w:val="0"/>
          <w:iCs w:val="0"/>
          <w:caps w:val="0"/>
          <w:color w:val="333333"/>
          <w:spacing w:val="-2"/>
          <w:sz w:val="21"/>
          <w:szCs w:val="21"/>
          <w:highlight w:val="none"/>
          <w:shd w:val="clear" w:fill="FFFFFF"/>
        </w:rPr>
        <w:t>黄好钦</w:t>
      </w:r>
      <w:r>
        <w:rPr>
          <w:rFonts w:hint="eastAsia" w:ascii="Arial" w:hAnsi="Arial" w:cs="Arial"/>
          <w:i w:val="0"/>
          <w:iCs w:val="0"/>
          <w:caps w:val="0"/>
          <w:color w:val="333333"/>
          <w:spacing w:val="-2"/>
          <w:sz w:val="21"/>
          <w:szCs w:val="21"/>
          <w:highlight w:val="none"/>
          <w:shd w:val="clear" w:fill="FFFFFF"/>
          <w:lang w:eastAsia="zh-CN"/>
        </w:rPr>
        <w:t>、</w:t>
      </w:r>
      <w:r>
        <w:rPr>
          <w:rFonts w:hint="eastAsia" w:ascii="Arial" w:hAnsi="Arial" w:eastAsia="宋体" w:cs="Arial"/>
          <w:i w:val="0"/>
          <w:iCs w:val="0"/>
          <w:caps w:val="0"/>
          <w:color w:val="333333"/>
          <w:spacing w:val="-2"/>
          <w:sz w:val="21"/>
          <w:szCs w:val="21"/>
          <w:highlight w:val="none"/>
          <w:shd w:val="clear" w:fill="FFFFFF"/>
        </w:rPr>
        <w:t>何可</w:t>
      </w:r>
      <w:r>
        <w:rPr>
          <w:rFonts w:hint="default" w:ascii="Times New Roman" w:hAnsi="Times New Roman" w:eastAsia="宋体" w:cs="Times New Roman"/>
          <w:i w:val="0"/>
          <w:iCs w:val="0"/>
          <w:caps w:val="0"/>
          <w:color w:val="333333"/>
          <w:spacing w:val="-2"/>
          <w:sz w:val="21"/>
          <w:szCs w:val="21"/>
          <w:highlight w:val="none"/>
          <w:shd w:val="clear" w:fill="FFFFFF"/>
          <w:lang w:eastAsia="zh-CN"/>
        </w:rPr>
        <w:t>，</w:t>
      </w:r>
      <w:r>
        <w:rPr>
          <w:rFonts w:hint="default" w:ascii="Times New Roman" w:hAnsi="Times New Roman" w:eastAsia="宋体" w:cs="Times New Roman"/>
          <w:i w:val="0"/>
          <w:iCs w:val="0"/>
          <w:caps w:val="0"/>
          <w:color w:val="333333"/>
          <w:spacing w:val="-2"/>
          <w:sz w:val="21"/>
          <w:szCs w:val="21"/>
          <w:highlight w:val="none"/>
          <w:shd w:val="clear" w:fill="FFFFFF"/>
          <w:lang w:val="en-US" w:eastAsia="zh-CN"/>
        </w:rPr>
        <w:t>202</w:t>
      </w:r>
      <w:r>
        <w:rPr>
          <w:rFonts w:hint="eastAsia" w:cs="Times New Roman"/>
          <w:i w:val="0"/>
          <w:iCs w:val="0"/>
          <w:caps w:val="0"/>
          <w:color w:val="333333"/>
          <w:spacing w:val="-2"/>
          <w:sz w:val="21"/>
          <w:szCs w:val="21"/>
          <w:highlight w:val="none"/>
          <w:shd w:val="clear" w:fill="FFFFFF"/>
          <w:lang w:val="en-US" w:eastAsia="zh-CN"/>
        </w:rPr>
        <w:t>4</w:t>
      </w:r>
      <w:r>
        <w:rPr>
          <w:rFonts w:hint="default" w:ascii="Times New Roman" w:hAnsi="Times New Roman" w:eastAsia="宋体" w:cs="Times New Roman"/>
          <w:i w:val="0"/>
          <w:iCs w:val="0"/>
          <w:caps w:val="0"/>
          <w:color w:val="333333"/>
          <w:spacing w:val="-2"/>
          <w:sz w:val="21"/>
          <w:szCs w:val="21"/>
          <w:highlight w:val="none"/>
          <w:shd w:val="clear" w:fill="FFFFFF"/>
          <w:lang w:val="en-US" w:eastAsia="zh-CN"/>
        </w:rPr>
        <w:t>：《</w:t>
      </w:r>
      <w:r>
        <w:rPr>
          <w:rFonts w:hint="default" w:ascii="Times New Roman" w:hAnsi="Times New Roman" w:eastAsia="宋体" w:cs="Times New Roman"/>
          <w:i w:val="0"/>
          <w:iCs w:val="0"/>
          <w:caps w:val="0"/>
          <w:color w:val="333333"/>
          <w:spacing w:val="-2"/>
          <w:sz w:val="21"/>
          <w:szCs w:val="21"/>
          <w:highlight w:val="none"/>
          <w:shd w:val="clear" w:fill="FFFFFF"/>
        </w:rPr>
        <w:t>技术培训、经济补贴与农户生物农药施用技术扩散行为</w:t>
      </w:r>
      <w:r>
        <w:rPr>
          <w:rFonts w:hint="default" w:ascii="Times New Roman" w:hAnsi="Times New Roman" w:eastAsia="宋体" w:cs="Times New Roman"/>
          <w:i w:val="0"/>
          <w:iCs w:val="0"/>
          <w:caps w:val="0"/>
          <w:color w:val="333333"/>
          <w:spacing w:val="-2"/>
          <w:sz w:val="21"/>
          <w:szCs w:val="21"/>
          <w:highlight w:val="none"/>
          <w:shd w:val="clear" w:fill="FFFFFF"/>
          <w:lang w:val="en-US" w:eastAsia="zh-CN"/>
        </w:rPr>
        <w:t>》</w:t>
      </w:r>
      <w:r>
        <w:rPr>
          <w:rFonts w:hint="default" w:ascii="Times New Roman" w:hAnsi="Times New Roman" w:eastAsia="宋体" w:cs="Times New Roman"/>
          <w:i w:val="0"/>
          <w:iCs w:val="0"/>
          <w:caps w:val="0"/>
          <w:color w:val="333333"/>
          <w:spacing w:val="-2"/>
          <w:sz w:val="21"/>
          <w:szCs w:val="21"/>
          <w:highlight w:val="none"/>
          <w:shd w:val="clear" w:fill="FFFFFF"/>
          <w:lang w:eastAsia="zh-CN"/>
        </w:rPr>
        <w:t>，《</w:t>
      </w:r>
      <w:r>
        <w:rPr>
          <w:rFonts w:hint="default" w:ascii="Times New Roman" w:hAnsi="Times New Roman" w:eastAsia="宋体" w:cs="Times New Roman"/>
          <w:i w:val="0"/>
          <w:iCs w:val="0"/>
          <w:caps w:val="0"/>
          <w:color w:val="333333"/>
          <w:spacing w:val="-2"/>
          <w:sz w:val="21"/>
          <w:szCs w:val="21"/>
          <w:highlight w:val="none"/>
          <w:shd w:val="clear" w:fill="FFFFFF"/>
        </w:rPr>
        <w:t>中国农村</w:t>
      </w:r>
      <w:r>
        <w:rPr>
          <w:rFonts w:hint="eastAsia" w:cs="Times New Roman"/>
          <w:i w:val="0"/>
          <w:iCs w:val="0"/>
          <w:caps w:val="0"/>
          <w:color w:val="333333"/>
          <w:spacing w:val="-2"/>
          <w:sz w:val="21"/>
          <w:szCs w:val="21"/>
          <w:highlight w:val="none"/>
          <w:shd w:val="clear" w:fill="FFFFFF"/>
          <w:lang w:val="en-US" w:eastAsia="zh-CN"/>
        </w:rPr>
        <w:t>观察</w:t>
      </w:r>
      <w:r>
        <w:rPr>
          <w:rFonts w:hint="default" w:ascii="Times New Roman" w:hAnsi="Times New Roman" w:eastAsia="宋体" w:cs="Times New Roman"/>
          <w:i w:val="0"/>
          <w:iCs w:val="0"/>
          <w:caps w:val="0"/>
          <w:color w:val="333333"/>
          <w:spacing w:val="-2"/>
          <w:sz w:val="21"/>
          <w:szCs w:val="21"/>
          <w:highlight w:val="none"/>
          <w:shd w:val="clear" w:fill="FFFFFF"/>
          <w:lang w:eastAsia="zh-CN"/>
        </w:rPr>
        <w:t>》</w:t>
      </w:r>
      <w:r>
        <w:rPr>
          <w:rFonts w:hint="default" w:ascii="Times New Roman" w:hAnsi="Times New Roman" w:eastAsia="宋体" w:cs="Times New Roman"/>
          <w:i w:val="0"/>
          <w:iCs w:val="0"/>
          <w:caps w:val="0"/>
          <w:color w:val="333333"/>
          <w:spacing w:val="-2"/>
          <w:sz w:val="21"/>
          <w:szCs w:val="21"/>
          <w:highlight w:val="none"/>
          <w:shd w:val="clear" w:fill="FFFFFF"/>
          <w:lang w:val="en-US" w:eastAsia="zh-CN"/>
        </w:rPr>
        <w:t>第</w:t>
      </w:r>
      <w:r>
        <w:rPr>
          <w:rFonts w:hint="eastAsia" w:cs="Times New Roman"/>
          <w:i w:val="0"/>
          <w:iCs w:val="0"/>
          <w:caps w:val="0"/>
          <w:color w:val="333333"/>
          <w:spacing w:val="-2"/>
          <w:sz w:val="21"/>
          <w:szCs w:val="21"/>
          <w:highlight w:val="none"/>
          <w:shd w:val="clear" w:fill="FFFFFF"/>
          <w:lang w:val="en-US" w:eastAsia="zh-CN"/>
        </w:rPr>
        <w:t>4</w:t>
      </w:r>
      <w:r>
        <w:rPr>
          <w:rFonts w:hint="default" w:ascii="Times New Roman" w:hAnsi="Times New Roman" w:eastAsia="宋体" w:cs="Times New Roman"/>
          <w:i w:val="0"/>
          <w:iCs w:val="0"/>
          <w:caps w:val="0"/>
          <w:color w:val="333333"/>
          <w:spacing w:val="-2"/>
          <w:sz w:val="21"/>
          <w:szCs w:val="21"/>
          <w:highlight w:val="none"/>
          <w:shd w:val="clear" w:fill="FFFFFF"/>
          <w:lang w:val="en-US" w:eastAsia="zh-CN"/>
        </w:rPr>
        <w:t>期，第</w:t>
      </w:r>
      <w:r>
        <w:rPr>
          <w:rFonts w:hint="default" w:ascii="Times New Roman" w:hAnsi="Times New Roman" w:eastAsia="宋体" w:cs="Times New Roman"/>
          <w:i w:val="0"/>
          <w:iCs w:val="0"/>
          <w:caps w:val="0"/>
          <w:color w:val="333333"/>
          <w:spacing w:val="-2"/>
          <w:sz w:val="21"/>
          <w:szCs w:val="21"/>
          <w:highlight w:val="none"/>
          <w:shd w:val="clear" w:fill="FFFFFF"/>
        </w:rPr>
        <w:t>163</w:t>
      </w:r>
      <w:r>
        <w:rPr>
          <w:rFonts w:hint="eastAsia" w:cs="Times New Roman"/>
          <w:i w:val="0"/>
          <w:iCs w:val="0"/>
          <w:caps w:val="0"/>
          <w:color w:val="333333"/>
          <w:spacing w:val="-2"/>
          <w:sz w:val="21"/>
          <w:szCs w:val="21"/>
          <w:highlight w:val="none"/>
          <w:shd w:val="clear" w:fill="FFFFFF"/>
          <w:lang w:eastAsia="zh-CN"/>
        </w:rPr>
        <w:t>−</w:t>
      </w:r>
      <w:r>
        <w:rPr>
          <w:rFonts w:hint="default" w:ascii="Times New Roman" w:hAnsi="Times New Roman" w:eastAsia="宋体" w:cs="Times New Roman"/>
          <w:i w:val="0"/>
          <w:iCs w:val="0"/>
          <w:caps w:val="0"/>
          <w:color w:val="333333"/>
          <w:spacing w:val="-2"/>
          <w:sz w:val="21"/>
          <w:szCs w:val="21"/>
          <w:highlight w:val="none"/>
          <w:shd w:val="clear" w:fill="FFFFFF"/>
        </w:rPr>
        <w:t>184</w:t>
      </w:r>
      <w:r>
        <w:rPr>
          <w:rFonts w:hint="default" w:ascii="Times New Roman" w:hAnsi="Times New Roman" w:eastAsia="宋体" w:cs="Times New Roman"/>
          <w:i w:val="0"/>
          <w:iCs w:val="0"/>
          <w:caps w:val="0"/>
          <w:color w:val="333333"/>
          <w:spacing w:val="-2"/>
          <w:sz w:val="21"/>
          <w:szCs w:val="21"/>
          <w:highlight w:val="none"/>
          <w:shd w:val="clear" w:fill="FFFFFF"/>
          <w:lang w:val="en-US" w:eastAsia="zh-CN"/>
        </w:rPr>
        <w:t>页</w:t>
      </w:r>
      <w:r>
        <w:rPr>
          <w:rFonts w:hint="default" w:ascii="Times New Roman" w:hAnsi="Times New Roman" w:eastAsia="宋体" w:cs="Times New Roman"/>
          <w:i w:val="0"/>
          <w:iCs w:val="0"/>
          <w:caps w:val="0"/>
          <w:color w:val="333333"/>
          <w:spacing w:val="-2"/>
          <w:sz w:val="21"/>
          <w:szCs w:val="21"/>
          <w:highlight w:val="none"/>
          <w:shd w:val="clear" w:fill="FFFFFF"/>
          <w:lang w:eastAsia="zh-CN"/>
        </w:rPr>
        <w:t>。</w:t>
      </w:r>
    </w:p>
    <w:sectPr>
      <w:headerReference r:id="rId5" w:type="first"/>
      <w:footerReference r:id="rId7" w:type="first"/>
      <w:headerReference r:id="rId4" w:type="default"/>
      <w:footerReference r:id="rId6" w:type="default"/>
      <w:footnotePr>
        <w:numFmt w:val="decimalEnclosedCircleChinese"/>
        <w:numRestart w:val="eachPage"/>
      </w:footnotePr>
      <w:pgSz w:w="11906" w:h="16838"/>
      <w:pgMar w:top="2154" w:right="1644" w:bottom="2268" w:left="1644" w:header="1701" w:footer="1814" w:gutter="0"/>
      <w:pgNumType w:fmt="numberInDash" w:start="1"/>
      <w:cols w:space="0" w:num="1"/>
      <w:titlePg/>
      <w:rtlGutter w:val="0"/>
      <w:docGrid w:type="linesAndChars" w:linePitch="365" w:charSpace="-28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Times New Roman Regular">
    <w:altName w:val="Times New Roman"/>
    <w:panose1 w:val="02020503050405090304"/>
    <w:charset w:val="00"/>
    <w:family w:val="auto"/>
    <w:pitch w:val="default"/>
    <w:sig w:usb0="00000000" w:usb1="00000000" w:usb2="00000001" w:usb3="00000000" w:csb0="400001BF" w:csb1="DFF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01BE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10D0E2">
                          <w:pPr>
                            <w:pStyle w:val="6"/>
                            <w:rPr>
                              <w:rFonts w:hint="default" w:ascii="Times New Roman Regular" w:hAnsi="Times New Roman Regular" w:cs="Times New Roman Regular"/>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E10D0E2">
                    <w:pPr>
                      <w:pStyle w:val="6"/>
                      <w:rPr>
                        <w:rFonts w:hint="default" w:ascii="Times New Roman Regular" w:hAnsi="Times New Roman Regular" w:cs="Times New Roman Regular"/>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4B052">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68530C">
                          <w:pPr>
                            <w:pStyle w:val="6"/>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- 1 -</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768530C">
                    <w:pPr>
                      <w:pStyle w:val="6"/>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- 1 -</w:t>
                    </w:r>
                    <w:r>
                      <w:rPr>
                        <w:rFonts w:ascii="Times New Roman" w:hAnsi="Times New Roman" w:cs="Times New Roma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14:paraId="671524D8">
      <w:pPr>
        <w:keepNext w:val="0"/>
        <w:keepLines w:val="0"/>
        <w:pageBreakBefore w:val="0"/>
        <w:widowControl w:val="0"/>
        <w:kinsoku/>
        <w:wordWrap/>
        <w:overflowPunct/>
        <w:topLinePunct w:val="0"/>
        <w:autoSpaceDE/>
        <w:autoSpaceDN/>
        <w:bidi w:val="0"/>
        <w:adjustRightInd/>
        <w:snapToGrid/>
        <w:spacing w:after="0" w:line="240" w:lineRule="atLeast"/>
        <w:textAlignment w:val="auto"/>
        <w:rPr>
          <w:rFonts w:ascii="Calibri" w:hAnsi="Calibri" w:cs="Times New Roman"/>
          <w:sz w:val="18"/>
        </w:rPr>
      </w:pPr>
      <w:r>
        <w:rPr>
          <w:rFonts w:ascii="Calibri" w:hAnsi="Calibri" w:cs="Times New Roman"/>
          <w:sz w:val="18"/>
          <w:vertAlign w:val="superscript"/>
        </w:rPr>
        <w:t>*</w:t>
      </w:r>
      <w:r>
        <w:rPr>
          <w:rFonts w:hint="eastAsia" w:ascii="Times New Roman" w:hAnsi="Times New Roman" w:cs="Times New Roman"/>
          <w:sz w:val="18"/>
          <w:szCs w:val="18"/>
        </w:rPr>
        <w:t>附录由作者提供，文责自负。引用该附录中的内容请注明出处，具体要求详见文末。</w:t>
      </w:r>
    </w:p>
  </w:footnote>
  <w:footnote w:id="1">
    <w:p w14:paraId="509DBAE4">
      <w:pPr>
        <w:pStyle w:val="9"/>
        <w:wordWrap w:val="0"/>
        <w:snapToGrid/>
        <w:spacing w:line="240" w:lineRule="atLeast"/>
        <w:rPr>
          <w:rFonts w:hint="default" w:ascii="Times New Roman" w:hAnsi="Times New Roman" w:eastAsia="宋体" w:cs="Times New Roman"/>
          <w:szCs w:val="18"/>
          <w:lang w:val="en-US" w:eastAsia="zh-CN"/>
        </w:rPr>
      </w:pPr>
      <w:r>
        <w:rPr>
          <w:rFonts w:ascii="Times New Roman" w:hAnsi="Times New Roman" w:eastAsia="仿宋" w:cs="Times New Roman"/>
          <w:sz w:val="21"/>
          <w:szCs w:val="21"/>
          <w:vertAlign w:val="superscript"/>
        </w:rPr>
        <w:footnoteRef/>
      </w:r>
      <w:r>
        <w:rPr>
          <w:rFonts w:hint="eastAsia" w:ascii="Times New Roman" w:hAnsi="Times New Roman" w:eastAsia="宋体" w:cs="Times New Roman"/>
          <w:lang w:val="en-US" w:eastAsia="zh-CN"/>
        </w:rPr>
        <w:t>资料来源：《国务院办公厅关于促进农村电子商务加快发展的指导意见》，https://www.gov.cn/zhengce/content/2015-11/09/content_10279.htm；《关于开展2017年电子商务进农村综合示范工作的通知》，https://jjs.mof.gov.cn/zhengcefagui/201705/t20170516_2601791.htm；《关于开展2018年电子商务进农村综合示范工作的通知》，https://www.gov.cn/zhengce/zhengceku/2018-12/31/content_5439553.htm；《关于开展2019年电子商务进农村综合示范工作的通知》，https://jjs.mof.gov.cn/tongzhigonggao/201905/t20190506_3245769.htm；《关于做好2020年电子商务进农村综合示范工作的通知》，https://jjs.mof.gov.cn/tongzhigonggao/202006/t20200601_3523779.htm；《关于开展2021年电子商务进农村综合示范工作的通知》，https://jjs.mof.gov.cn/tongzhigonggao/202105/t20210514_3702148.htm；</w:t>
      </w:r>
      <w:r>
        <w:rPr>
          <w:rFonts w:hint="eastAsia" w:ascii="Times New Roman" w:hAnsi="Times New Roman" w:eastAsia="宋体" w:cs="Times New Roman"/>
          <w:szCs w:val="18"/>
          <w:lang w:val="en-US" w:eastAsia="zh-CN"/>
        </w:rPr>
        <w:t>《南陵县人民政府国家电子商务进农村综合示范项目工作专栏》，https://www.nlx.gov.cn/xwzx/ztzl/gjdzswjnczhsfxmgz/index.html；《和平县人民政府国家电子商务进农村综合示范项目工作专栏》，http://www.heping.gov.cn/ztzl/dzswjncsfgz/；《全南县人民政府国家电子商务进农村综合示范项目工作专栏》，https://swt.jiangxi.gov.cn/jxsswt/col/col33631/index.html。</w:t>
      </w:r>
    </w:p>
  </w:footnote>
  <w:footnote w:id="2">
    <w:p w14:paraId="37A9CAEE">
      <w:pPr>
        <w:pStyle w:val="9"/>
        <w:wordWrap w:val="0"/>
        <w:snapToGrid/>
        <w:spacing w:line="240" w:lineRule="atLeast"/>
        <w:jc w:val="left"/>
        <w:rPr>
          <w:rFonts w:ascii="Times New Roman" w:hAnsi="Times New Roman" w:eastAsia="宋体" w:cs="Times New Roman"/>
        </w:rPr>
      </w:pPr>
      <w:r>
        <w:rPr>
          <w:rFonts w:ascii="Times New Roman" w:hAnsi="Times New Roman" w:eastAsia="仿宋" w:cs="Times New Roman"/>
          <w:sz w:val="21"/>
          <w:szCs w:val="21"/>
          <w:vertAlign w:val="superscript"/>
        </w:rPr>
        <w:footnoteRef/>
      </w:r>
      <w:r>
        <w:rPr>
          <w:rFonts w:hint="eastAsia" w:ascii="Times New Roman" w:hAnsi="Times New Roman" w:eastAsia="宋体" w:cs="Times New Roman"/>
          <w:sz w:val="18"/>
          <w:szCs w:val="18"/>
          <w:lang w:val="en-US" w:eastAsia="zh-CN"/>
        </w:rPr>
        <w:t>资料来源：</w:t>
      </w:r>
      <w:r>
        <w:rPr>
          <w:rFonts w:ascii="Times New Roman Regular" w:hAnsi="Times New Roman Regular" w:eastAsia="宋体" w:cs="Times New Roman Regular"/>
          <w:szCs w:val="18"/>
        </w:rPr>
        <w:t>《数商兴农新叙事：电商进村，农货上云》</w:t>
      </w:r>
      <w:r>
        <w:rPr>
          <w:rFonts w:hint="eastAsia" w:ascii="Times New Roman Regular" w:hAnsi="Times New Roman Regular" w:eastAsia="宋体" w:cs="Times New Roman Regular"/>
          <w:szCs w:val="18"/>
        </w:rPr>
        <w:t>，</w:t>
      </w:r>
      <w:r>
        <w:rPr>
          <w:rFonts w:hint="eastAsia" w:ascii="Times New Roman" w:hAnsi="Times New Roman" w:eastAsia="宋体" w:cs="Times New Roman"/>
          <w:szCs w:val="18"/>
        </w:rPr>
        <w:t>https://new.qq.com/rain/a/20240702A03J8C00</w:t>
      </w:r>
      <w:r>
        <w:rPr>
          <w:rFonts w:hint="eastAsia" w:ascii="Times New Roman" w:hAnsi="Times New Roman" w:eastAsia="宋体" w:cs="Times New Roman"/>
          <w:szCs w:val="18"/>
          <w:lang w:eastAsia="zh-CN"/>
        </w:rPr>
        <w:t>；</w:t>
      </w:r>
      <w:r>
        <w:rPr>
          <w:rFonts w:hint="eastAsia" w:ascii="宋体" w:hAnsi="宋体" w:eastAsia="宋体" w:cs="宋体"/>
          <w:szCs w:val="18"/>
        </w:rPr>
        <w:t>《“电”亮</w:t>
      </w:r>
      <w:r>
        <w:rPr>
          <w:rFonts w:ascii="Times New Roman Regular" w:hAnsi="Times New Roman Regular" w:eastAsia="宋体" w:cs="Times New Roman Regular"/>
          <w:szCs w:val="18"/>
        </w:rPr>
        <w:t>脱贫致富路</w:t>
      </w:r>
      <w:r>
        <w:rPr>
          <w:rFonts w:hint="eastAsia" w:ascii="宋体" w:hAnsi="宋体" w:eastAsia="宋体" w:cs="宋体"/>
          <w:szCs w:val="18"/>
        </w:rPr>
        <w:t>——</w:t>
      </w:r>
      <w:r>
        <w:rPr>
          <w:rFonts w:ascii="Times New Roman Regular" w:hAnsi="Times New Roman Regular" w:eastAsia="宋体" w:cs="Times New Roman Regular"/>
          <w:szCs w:val="18"/>
        </w:rPr>
        <w:t>脱贫攻坚战中的电商故事》</w:t>
      </w:r>
      <w:r>
        <w:rPr>
          <w:rFonts w:hint="eastAsia" w:ascii="Times New Roman Regular" w:hAnsi="Times New Roman Regular" w:eastAsia="宋体" w:cs="Times New Roman Regular"/>
          <w:szCs w:val="18"/>
        </w:rPr>
        <w:t>，</w:t>
      </w:r>
      <w:r>
        <w:rPr>
          <w:rFonts w:ascii="Times New Roman" w:hAnsi="Times New Roman" w:eastAsia="宋体" w:cs="Times New Roman"/>
        </w:rPr>
        <w:t>https://www.gov.cn/xinwen/2020-06/02/content_5516815.htm</w:t>
      </w:r>
      <w:r>
        <w:rPr>
          <w:rFonts w:hint="eastAsia" w:ascii="Times New Roman" w:hAnsi="Times New Roman" w:eastAsia="宋体" w:cs="Times New Roman"/>
          <w:lang w:eastAsia="zh-CN"/>
        </w:rPr>
        <w:t>；</w:t>
      </w:r>
      <w:r>
        <w:rPr>
          <w:rFonts w:ascii="Times New Roman Regular" w:hAnsi="Times New Roman Regular" w:eastAsia="宋体" w:cs="Times New Roman Regular"/>
          <w:szCs w:val="18"/>
        </w:rPr>
        <w:t>《</w:t>
      </w:r>
      <w:r>
        <w:rPr>
          <w:rFonts w:hint="eastAsia" w:ascii="宋体" w:hAnsi="宋体" w:eastAsia="宋体" w:cs="宋体"/>
          <w:szCs w:val="18"/>
        </w:rPr>
        <w:t>以“盒马村”模式探</w:t>
      </w:r>
      <w:r>
        <w:rPr>
          <w:rFonts w:ascii="Times New Roman Regular" w:hAnsi="Times New Roman Regular" w:eastAsia="宋体" w:cs="Times New Roman Regular"/>
          <w:szCs w:val="18"/>
        </w:rPr>
        <w:t>索中国式农业现代化高质量发展路径》</w:t>
      </w:r>
      <w:r>
        <w:rPr>
          <w:rFonts w:hint="eastAsia" w:ascii="Times New Roman Regular" w:hAnsi="Times New Roman Regular" w:eastAsia="宋体" w:cs="Times New Roman Regular"/>
          <w:szCs w:val="18"/>
        </w:rPr>
        <w:t>，</w:t>
      </w:r>
      <w:r>
        <w:rPr>
          <w:rFonts w:ascii="Times New Roman" w:hAnsi="Times New Roman" w:eastAsia="宋体" w:cs="Times New Roman"/>
        </w:rPr>
        <w:t>https://economy.gmw.cn/2023-01/10/content_36291073.htm</w:t>
      </w:r>
      <w:r>
        <w:rPr>
          <w:rFonts w:hint="eastAsia" w:ascii="Times New Roman" w:hAnsi="Times New Roman" w:eastAsia="宋体" w:cs="Times New Roman"/>
          <w:lang w:eastAsia="zh-CN"/>
        </w:rPr>
        <w:t>；</w:t>
      </w:r>
      <w:r>
        <w:rPr>
          <w:rFonts w:ascii="Times New Roman Regular" w:hAnsi="Times New Roman Regular" w:eastAsia="宋体" w:cs="Times New Roman Regular"/>
          <w:szCs w:val="18"/>
        </w:rPr>
        <w:t>《提标 提速 提效 | 关于举办国家级电子商务进农村综合示范项目电商人才能力提升培训的通知（乌加河镇）》</w:t>
      </w:r>
      <w:r>
        <w:rPr>
          <w:rFonts w:hint="eastAsia" w:ascii="Times New Roman Regular" w:hAnsi="Times New Roman Regular" w:eastAsia="宋体" w:cs="Times New Roman Regular"/>
          <w:szCs w:val="18"/>
        </w:rPr>
        <w:t>，</w:t>
      </w:r>
      <w:r>
        <w:rPr>
          <w:rFonts w:ascii="Times New Roman" w:hAnsi="Times New Roman" w:eastAsia="宋体" w:cs="Times New Roman"/>
        </w:rPr>
        <w:t>https://mp.weixin.qq.com/s?__biz=MzI4Nzk0NjEzNA==&amp;mid=2247507766&amp;idx=1&amp;sn=09b2c2ccfe47c1aac6e2154145e42d0b&amp;chksm=ea0a7461f60e59ba073651733c01bb844c2e2fefe08d46a4feecb5b67591a38cd419e8c01c00&amp;scene=27</w:t>
      </w:r>
      <w:r>
        <w:rPr>
          <w:rFonts w:hint="eastAsia" w:ascii="Times New Roman" w:hAnsi="Times New Roman" w:eastAsia="宋体" w:cs="Times New Roman"/>
        </w:rPr>
        <w:t>。</w:t>
      </w:r>
    </w:p>
  </w:footnote>
  <w:footnote w:id="3">
    <w:p w14:paraId="33DA9FAF">
      <w:pPr>
        <w:pStyle w:val="9"/>
        <w:wordWrap w:val="0"/>
        <w:snapToGrid/>
        <w:spacing w:line="240" w:lineRule="atLeast"/>
        <w:jc w:val="both"/>
        <w:rPr>
          <w:rFonts w:ascii="Times New Roman Regular" w:hAnsi="Times New Roman Regular" w:eastAsia="宋体" w:cs="Times New Roman Regular"/>
          <w:szCs w:val="18"/>
        </w:rPr>
      </w:pPr>
      <w:r>
        <w:rPr>
          <w:rFonts w:ascii="Times New Roman Regular" w:hAnsi="Times New Roman Regular" w:eastAsia="宋体" w:cs="Times New Roman Regular"/>
          <w:sz w:val="18"/>
          <w:szCs w:val="18"/>
          <w:vertAlign w:val="superscript"/>
        </w:rPr>
        <w:footnoteRef/>
      </w:r>
      <w:r>
        <w:rPr>
          <w:rFonts w:hint="eastAsia" w:ascii="Times New Roman" w:hAnsi="Times New Roman" w:eastAsia="宋体" w:cs="Times New Roman"/>
          <w:sz w:val="18"/>
          <w:szCs w:val="18"/>
          <w:lang w:val="en-US" w:eastAsia="zh-CN"/>
        </w:rPr>
        <w:t>资料来源：</w:t>
      </w:r>
      <w:r>
        <w:rPr>
          <w:rFonts w:ascii="Times New Roman Regular" w:hAnsi="Times New Roman Regular" w:eastAsia="宋体" w:cs="Times New Roman Regular"/>
          <w:szCs w:val="18"/>
        </w:rPr>
        <w:t>《</w:t>
      </w:r>
      <w:r>
        <w:rPr>
          <w:rFonts w:hint="eastAsia" w:ascii="Times New Roman Regular" w:hAnsi="Times New Roman Regular" w:eastAsia="宋体" w:cs="Times New Roman Regular"/>
          <w:szCs w:val="18"/>
        </w:rPr>
        <w:t>远安县国家电子商务进农村综合示范 项目建设工作总结</w:t>
      </w:r>
      <w:r>
        <w:rPr>
          <w:rFonts w:ascii="Times New Roman Regular" w:hAnsi="Times New Roman Regular" w:eastAsia="宋体" w:cs="Times New Roman Regular"/>
          <w:szCs w:val="18"/>
        </w:rPr>
        <w:t>》</w:t>
      </w:r>
      <w:r>
        <w:rPr>
          <w:rFonts w:hint="eastAsia" w:ascii="Times New Roman Regular" w:hAnsi="Times New Roman Regular" w:eastAsia="宋体" w:cs="Times New Roman Regular"/>
          <w:szCs w:val="18"/>
        </w:rPr>
        <w:t>，</w:t>
      </w:r>
      <w:r>
        <w:rPr>
          <w:rFonts w:hint="eastAsia" w:ascii="Times New Roman" w:hAnsi="Times New Roman" w:eastAsia="宋体" w:cs="Times New Roman"/>
          <w:szCs w:val="18"/>
        </w:rPr>
        <w:t>http://www.yuanan.gov.cn/content-1448-697235-1.html。</w:t>
      </w:r>
    </w:p>
  </w:footnote>
  <w:footnote w:id="4">
    <w:p w14:paraId="4B8395A1">
      <w:pPr>
        <w:pStyle w:val="9"/>
        <w:wordWrap w:val="0"/>
        <w:snapToGrid/>
        <w:spacing w:line="240" w:lineRule="atLeast"/>
        <w:jc w:val="both"/>
        <w:rPr>
          <w:rFonts w:ascii="Times New Roman Regular" w:hAnsi="Times New Roman Regular" w:eastAsia="宋体" w:cs="Times New Roman Regular"/>
          <w:szCs w:val="18"/>
        </w:rPr>
      </w:pPr>
      <w:r>
        <w:rPr>
          <w:rFonts w:ascii="Times New Roman Regular" w:hAnsi="Times New Roman Regular" w:eastAsia="宋体" w:cs="Times New Roman Regular"/>
          <w:sz w:val="21"/>
          <w:szCs w:val="18"/>
          <w:vertAlign w:val="superscript"/>
        </w:rPr>
        <w:footnoteRef/>
      </w:r>
      <w:r>
        <w:rPr>
          <w:rFonts w:hint="eastAsia"/>
          <w:sz w:val="18"/>
          <w:szCs w:val="18"/>
          <w:lang w:val="en-US" w:eastAsia="zh-CN"/>
        </w:rPr>
        <w:t>资料来源：《</w:t>
      </w:r>
      <w:r>
        <w:rPr>
          <w:rFonts w:hint="eastAsia"/>
          <w:szCs w:val="18"/>
        </w:rPr>
        <w:t>保康县借力“阿里”速度 加快电商进农村综合示范建设</w:t>
      </w:r>
      <w:r>
        <w:rPr>
          <w:rFonts w:hint="eastAsia"/>
          <w:szCs w:val="18"/>
          <w:lang w:eastAsia="zh-CN"/>
        </w:rPr>
        <w:t>》，</w:t>
      </w:r>
      <w:r>
        <w:rPr>
          <w:rFonts w:hint="default" w:ascii="Times New Roman" w:hAnsi="Times New Roman"/>
          <w:szCs w:val="18"/>
        </w:rPr>
        <w:t>http://swj.xiangyang.gov.cn/zxzx/gzdt/201903/t20190307_1586727.shtml</w:t>
      </w:r>
      <w:r>
        <w:rPr>
          <w:rFonts w:hint="eastAsia" w:ascii="Times New Roman" w:hAnsi="Times New Roman" w:cs="Times New Roman"/>
          <w:szCs w:val="18"/>
          <w:lang w:eastAsia="zh-CN"/>
        </w:rPr>
        <w:t>。</w:t>
      </w:r>
    </w:p>
  </w:footnote>
  <w:footnote w:id="5">
    <w:p w14:paraId="38374A03">
      <w:pPr>
        <w:pStyle w:val="9"/>
        <w:wordWrap w:val="0"/>
        <w:snapToGrid/>
        <w:spacing w:line="240" w:lineRule="atLeast"/>
        <w:jc w:val="both"/>
        <w:rPr>
          <w:rFonts w:ascii="Times New Roman Regular" w:hAnsi="Times New Roman Regular" w:eastAsia="宋体" w:cs="Times New Roman Regular"/>
          <w:sz w:val="15"/>
          <w:szCs w:val="21"/>
        </w:rPr>
      </w:pPr>
      <w:r>
        <w:rPr>
          <w:rFonts w:ascii="Times New Roman Regular" w:hAnsi="Times New Roman Regular" w:eastAsia="宋体" w:cs="Times New Roman Regular"/>
          <w:sz w:val="15"/>
          <w:szCs w:val="21"/>
          <w:vertAlign w:val="superscript"/>
        </w:rPr>
        <w:footnoteRef/>
      </w:r>
      <w:r>
        <w:rPr>
          <w:rFonts w:hint="default" w:ascii="Times New Roman" w:hAnsi="Times New Roman" w:eastAsia="宋体" w:cs="Times New Roman"/>
          <w:color w:val="000000"/>
        </w:rPr>
        <w:t>资料来源：《和平县电子商务进农村综合示范创建工作情况汇报（2018年8月）》，http://www.heping.gov.cn/ztzl/dzswjncsfgz/content/post_117876.html</w:t>
      </w:r>
      <w:r>
        <w:rPr>
          <w:rFonts w:hint="eastAsia" w:ascii="Times New Roman" w:hAnsi="Times New Roman" w:eastAsia="宋体" w:cs="Times New Roman"/>
          <w:color w:val="000000"/>
          <w:lang w:eastAsia="zh-CN"/>
        </w:rPr>
        <w:t>；《</w:t>
      </w:r>
      <w:r>
        <w:rPr>
          <w:rFonts w:hint="eastAsia" w:ascii="Times New Roman" w:hAnsi="Times New Roman" w:eastAsia="宋体" w:cs="Times New Roman"/>
          <w:color w:val="000000"/>
        </w:rPr>
        <w:t>全南县国家电子商务进农村综合示范项目资金拨付公示</w:t>
      </w:r>
      <w:r>
        <w:rPr>
          <w:rFonts w:hint="eastAsia" w:ascii="Times New Roman" w:hAnsi="Times New Roman" w:eastAsia="宋体" w:cs="Times New Roman"/>
          <w:color w:val="000000"/>
          <w:lang w:eastAsia="zh-CN"/>
        </w:rPr>
        <w:t>》，</w:t>
      </w:r>
      <w:r>
        <w:rPr>
          <w:rFonts w:hint="eastAsia" w:ascii="Times New Roman" w:hAnsi="Times New Roman" w:eastAsia="宋体" w:cs="Times New Roman"/>
          <w:color w:val="000000"/>
        </w:rPr>
        <w:t>https://swt.jiangxi.gov.cn/jxsswt/col/col33649/content/content_1858391122319446016.html</w:t>
      </w:r>
      <w:r>
        <w:rPr>
          <w:rFonts w:hint="default" w:ascii="Times New Roman" w:hAnsi="Times New Roman" w:eastAsia="宋体" w:cs="Times New Roman"/>
          <w:color w:val="000000"/>
        </w:rPr>
        <w:t>。</w:t>
      </w:r>
    </w:p>
  </w:footnote>
  <w:footnote w:id="6">
    <w:p w14:paraId="1853E7DC">
      <w:pPr>
        <w:widowControl w:val="0"/>
        <w:wordWrap w:val="0"/>
        <w:snapToGrid/>
        <w:spacing w:line="240" w:lineRule="atLeast"/>
        <w:jc w:val="both"/>
        <w:rPr>
          <w:rFonts w:hint="default" w:ascii="Times New Roman" w:hAnsi="Times New Roman" w:eastAsia="宋体" w:cs="Times New Roman"/>
          <w:kern w:val="2"/>
          <w:sz w:val="18"/>
          <w:szCs w:val="24"/>
          <w:lang w:val="en-US" w:eastAsia="zh-CN" w:bidi="ar-SA"/>
        </w:rPr>
      </w:pPr>
      <w:r>
        <w:rPr>
          <w:rStyle w:val="14"/>
          <w:rFonts w:hint="default" w:ascii="Times New Roman" w:hAnsi="Times New Roman" w:cs="Times New Roman" w:eastAsiaTheme="minorEastAsia"/>
          <w:kern w:val="2"/>
          <w:sz w:val="21"/>
          <w:szCs w:val="24"/>
          <w:lang w:val="en-US" w:eastAsia="zh-CN" w:bidi="ar-SA"/>
        </w:rPr>
        <w:footnoteRef/>
      </w:r>
      <w:r>
        <w:rPr>
          <w:rFonts w:hint="default" w:ascii="Times New Roman" w:hAnsi="Times New Roman" w:eastAsia="宋体" w:cs="Times New Roman"/>
          <w:kern w:val="2"/>
          <w:sz w:val="18"/>
          <w:szCs w:val="24"/>
          <w:lang w:val="en-US" w:eastAsia="zh-CN" w:bidi="ar-SA"/>
        </w:rPr>
        <w:t xml:space="preserve">资料来源：《数字经济及其核心产业统计分类（2021）》，https://www.stats.gov.cn/xw/tjxw/tzgg/202302/t20230202_1894210.html。 </w:t>
      </w:r>
    </w:p>
  </w:footnote>
  <w:footnote w:id="7">
    <w:p w14:paraId="6AA03FF5">
      <w:pPr>
        <w:pStyle w:val="9"/>
        <w:snapToGrid/>
      </w:pPr>
      <w:r>
        <w:rPr>
          <w:rStyle w:val="14"/>
        </w:rPr>
        <w:footnoteRef/>
      </w:r>
      <w:r>
        <w:rPr>
          <w:rFonts w:hint="eastAsia" w:cs="Times New Roman"/>
          <w:kern w:val="2"/>
          <w:sz w:val="18"/>
          <w:szCs w:val="24"/>
          <w:lang w:val="en-US" w:eastAsia="zh-CN" w:bidi="ar-SA"/>
        </w:rPr>
        <w:t>网址：</w:t>
      </w:r>
      <w:r>
        <w:rPr>
          <w:rFonts w:hint="eastAsia"/>
          <w:szCs w:val="24"/>
        </w:rPr>
        <w:t>https://data.csmar.com/</w:t>
      </w:r>
      <w:r>
        <w:rPr>
          <w:rFonts w:hint="eastAsia"/>
          <w:szCs w:val="24"/>
          <w:lang w:eastAsia="zh-CN"/>
        </w:rPr>
        <w:t>。</w:t>
      </w:r>
    </w:p>
  </w:footnote>
  <w:footnote w:id="8">
    <w:p w14:paraId="6E4816EC">
      <w:pPr>
        <w:pStyle w:val="9"/>
        <w:snapToGrid/>
      </w:pPr>
      <w:r>
        <w:rPr>
          <w:rStyle w:val="14"/>
        </w:rPr>
        <w:footnoteRef/>
      </w:r>
      <w:r>
        <w:rPr>
          <w:rFonts w:hint="eastAsia"/>
          <w:lang w:val="en-US" w:eastAsia="zh-CN"/>
        </w:rPr>
        <w:t>网址：</w:t>
      </w:r>
      <w:r>
        <w:rPr>
          <w:rFonts w:hint="eastAsia"/>
        </w:rPr>
        <w:t>https://www.cnrds.com/Home/Login</w:t>
      </w:r>
      <w:r>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B3341">
    <w:pPr>
      <w:pBdr>
        <w:bottom w:val="single" w:color="auto" w:sz="6" w:space="1"/>
      </w:pBdr>
      <w:jc w:val="center"/>
      <w:rPr>
        <w:rFonts w:hint="eastAsia" w:ascii="黑体" w:hAnsi="黑体" w:eastAsia="黑体" w:cs="黑体"/>
        <w:sz w:val="18"/>
        <w:szCs w:val="18"/>
      </w:rPr>
    </w:pPr>
    <w:r>
      <w:rPr>
        <w:rFonts w:hint="eastAsia" w:ascii="黑体" w:hAnsi="黑体" w:eastAsia="黑体" w:cs="黑体"/>
        <w:sz w:val="18"/>
        <w:szCs w:val="18"/>
      </w:rPr>
      <w:t>王子佳、刘充：电子商务进农村综合示范政策实施的刑事犯罪治理效应</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62DD9">
    <w:pPr>
      <w:pStyle w:val="7"/>
      <w:pBdr>
        <w:bottom w:val="single" w:color="auto" w:sz="4" w:space="1"/>
      </w:pBdr>
      <w:jc w:val="center"/>
    </w:pPr>
    <w:r>
      <w:rPr>
        <w:sz w:val="18"/>
        <w:szCs w:val="18"/>
      </w:rPr>
      <w:drawing>
        <wp:inline distT="0" distB="0" distL="114300" distR="114300">
          <wp:extent cx="954405" cy="151130"/>
          <wp:effectExtent l="0" t="0" r="5715" b="1270"/>
          <wp:docPr id="3" name="图片 3" descr="中国农村观察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国农村观察副本"/>
                  <pic:cNvPicPr>
                    <a:picLocks noChangeAspect="1"/>
                  </pic:cNvPicPr>
                </pic:nvPicPr>
                <pic:blipFill>
                  <a:blip r:embed="rId1"/>
                  <a:stretch>
                    <a:fillRect/>
                  </a:stretch>
                </pic:blipFill>
                <pic:spPr>
                  <a:xfrm>
                    <a:off x="0" y="0"/>
                    <a:ext cx="954405" cy="151130"/>
                  </a:xfrm>
                  <a:prstGeom prst="rect">
                    <a:avLst/>
                  </a:prstGeom>
                  <a:noFill/>
                  <a:ln>
                    <a:noFill/>
                  </a:ln>
                </pic:spPr>
              </pic:pic>
            </a:graphicData>
          </a:graphic>
        </wp:inline>
      </w:drawing>
    </w:r>
    <w:r>
      <w:rPr>
        <w:rFonts w:ascii="Times New Roman" w:hAnsi="Times New Roman" w:eastAsia="宋体" w:cs="Times New Roman"/>
        <w:kern w:val="2"/>
        <w:sz w:val="18"/>
        <w:szCs w:val="18"/>
        <w:lang w:val="en-US" w:eastAsia="zh-CN" w:bidi="ar-SA"/>
      </w:rPr>
      <w:t xml:space="preserve">                                                           </w:t>
    </w:r>
    <w:r>
      <w:rPr>
        <w:rFonts w:hint="eastAsia" w:ascii="Times New Roman" w:hAnsi="Times New Roman" w:eastAsia="黑体" w:cs="Times New Roman"/>
        <w:kern w:val="2"/>
        <w:sz w:val="18"/>
        <w:szCs w:val="18"/>
        <w:lang w:val="en-US" w:eastAsia="zh-CN" w:bidi="ar-SA"/>
      </w:rPr>
      <w:t>2025年第5期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0EE03A"/>
    <w:multiLevelType w:val="singleLevel"/>
    <w:tmpl w:val="7C0EE03A"/>
    <w:lvl w:ilvl="0" w:tentative="0">
      <w:start w:val="1"/>
      <w:numFmt w:val="decimal"/>
      <w:suff w:val="nothing"/>
      <w:lvlText w:val="%1."/>
      <w:lvlJc w:val="left"/>
      <w:pPr>
        <w:tabs>
          <w:tab w:val="left" w:pos="0"/>
        </w:tabs>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HorizontalSpacing w:val="98"/>
  <w:drawingGridVerticalSpacing w:val="183"/>
  <w:displayHorizontalDrawingGridEvery w:val="2"/>
  <w:displayVerticalDrawingGridEvery w:val="2"/>
  <w:characterSpacingControl w:val="compressPunctuation"/>
  <w:footnotePr>
    <w:numFmt w:val="decimalEnclosedCircleChinese"/>
    <w:numRestart w:val="eachPage"/>
    <w:footnote w:id="18"/>
    <w:footnote w:id="1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AD70DD"/>
    <w:rsid w:val="00A0373E"/>
    <w:rsid w:val="00B41B64"/>
    <w:rsid w:val="00FD6A89"/>
    <w:rsid w:val="015E72D5"/>
    <w:rsid w:val="018D678F"/>
    <w:rsid w:val="019F6DA4"/>
    <w:rsid w:val="02823615"/>
    <w:rsid w:val="031B762C"/>
    <w:rsid w:val="03D47EBA"/>
    <w:rsid w:val="04472231"/>
    <w:rsid w:val="051739A1"/>
    <w:rsid w:val="057E5FF2"/>
    <w:rsid w:val="05FB58DC"/>
    <w:rsid w:val="06A1010C"/>
    <w:rsid w:val="06E665BD"/>
    <w:rsid w:val="08024B6A"/>
    <w:rsid w:val="08701ED7"/>
    <w:rsid w:val="08DB76D0"/>
    <w:rsid w:val="09910496"/>
    <w:rsid w:val="0AB456CF"/>
    <w:rsid w:val="0B0A3B73"/>
    <w:rsid w:val="0B7329D8"/>
    <w:rsid w:val="0B8A0DE4"/>
    <w:rsid w:val="0C201339"/>
    <w:rsid w:val="0C49246B"/>
    <w:rsid w:val="0CB1211C"/>
    <w:rsid w:val="0CB32673"/>
    <w:rsid w:val="0E903384"/>
    <w:rsid w:val="0F25779F"/>
    <w:rsid w:val="0FAE552A"/>
    <w:rsid w:val="0FC04CBF"/>
    <w:rsid w:val="100C4876"/>
    <w:rsid w:val="106460F2"/>
    <w:rsid w:val="10E47B6A"/>
    <w:rsid w:val="10FD41A5"/>
    <w:rsid w:val="11A5269D"/>
    <w:rsid w:val="12BF58E7"/>
    <w:rsid w:val="13904F74"/>
    <w:rsid w:val="14CF2344"/>
    <w:rsid w:val="15005F54"/>
    <w:rsid w:val="160607F8"/>
    <w:rsid w:val="160C08DD"/>
    <w:rsid w:val="16B157E3"/>
    <w:rsid w:val="16B70780"/>
    <w:rsid w:val="1731259A"/>
    <w:rsid w:val="176E4015"/>
    <w:rsid w:val="17B9407C"/>
    <w:rsid w:val="17C12BBE"/>
    <w:rsid w:val="1802622C"/>
    <w:rsid w:val="18ED118B"/>
    <w:rsid w:val="19FF238F"/>
    <w:rsid w:val="1A1B74F1"/>
    <w:rsid w:val="1A512722"/>
    <w:rsid w:val="1B6E11F8"/>
    <w:rsid w:val="1C2226D5"/>
    <w:rsid w:val="1D330575"/>
    <w:rsid w:val="1D517D05"/>
    <w:rsid w:val="1D865DAF"/>
    <w:rsid w:val="1D9F041C"/>
    <w:rsid w:val="1DB55262"/>
    <w:rsid w:val="1DB87478"/>
    <w:rsid w:val="1DE94900"/>
    <w:rsid w:val="1E1B4501"/>
    <w:rsid w:val="1EFA43AC"/>
    <w:rsid w:val="1F487D38"/>
    <w:rsid w:val="1F62605C"/>
    <w:rsid w:val="2058357F"/>
    <w:rsid w:val="20D96A15"/>
    <w:rsid w:val="20DA1C5E"/>
    <w:rsid w:val="217D40D3"/>
    <w:rsid w:val="223B5B03"/>
    <w:rsid w:val="232D564C"/>
    <w:rsid w:val="235F2A24"/>
    <w:rsid w:val="24455956"/>
    <w:rsid w:val="263F1CFD"/>
    <w:rsid w:val="26F12BA3"/>
    <w:rsid w:val="27EF5DDA"/>
    <w:rsid w:val="288E5726"/>
    <w:rsid w:val="28CA33AE"/>
    <w:rsid w:val="29276499"/>
    <w:rsid w:val="2A123A6D"/>
    <w:rsid w:val="2A871019"/>
    <w:rsid w:val="2AB9479A"/>
    <w:rsid w:val="2ABC4498"/>
    <w:rsid w:val="2AEB2AC9"/>
    <w:rsid w:val="2B2C526E"/>
    <w:rsid w:val="2B8D2CDF"/>
    <w:rsid w:val="2D750EFC"/>
    <w:rsid w:val="2E23173B"/>
    <w:rsid w:val="2F711D43"/>
    <w:rsid w:val="2FDC2D5D"/>
    <w:rsid w:val="312973FD"/>
    <w:rsid w:val="328640B2"/>
    <w:rsid w:val="328C4043"/>
    <w:rsid w:val="32B23124"/>
    <w:rsid w:val="330A363A"/>
    <w:rsid w:val="334A06C0"/>
    <w:rsid w:val="33A81636"/>
    <w:rsid w:val="33B82D77"/>
    <w:rsid w:val="33E3433C"/>
    <w:rsid w:val="34967C54"/>
    <w:rsid w:val="35CE6B34"/>
    <w:rsid w:val="361C6093"/>
    <w:rsid w:val="362F693D"/>
    <w:rsid w:val="36401105"/>
    <w:rsid w:val="36752A8B"/>
    <w:rsid w:val="39CA6FEF"/>
    <w:rsid w:val="39CF3F18"/>
    <w:rsid w:val="3AB000A4"/>
    <w:rsid w:val="3B0A0103"/>
    <w:rsid w:val="3B3E21A8"/>
    <w:rsid w:val="3B4A3B9F"/>
    <w:rsid w:val="3BC6793E"/>
    <w:rsid w:val="3CA9066D"/>
    <w:rsid w:val="3CAD1526"/>
    <w:rsid w:val="3DFA6755"/>
    <w:rsid w:val="3E0819E9"/>
    <w:rsid w:val="3EA76BA9"/>
    <w:rsid w:val="3F3C632D"/>
    <w:rsid w:val="3F7F6C97"/>
    <w:rsid w:val="401A0680"/>
    <w:rsid w:val="427C1A4D"/>
    <w:rsid w:val="42F47E6C"/>
    <w:rsid w:val="42F63A20"/>
    <w:rsid w:val="43045A2A"/>
    <w:rsid w:val="43E822FA"/>
    <w:rsid w:val="440B73D1"/>
    <w:rsid w:val="440C160D"/>
    <w:rsid w:val="441626A0"/>
    <w:rsid w:val="444A7977"/>
    <w:rsid w:val="4465546A"/>
    <w:rsid w:val="44700138"/>
    <w:rsid w:val="44736F9B"/>
    <w:rsid w:val="448A210D"/>
    <w:rsid w:val="44FC3F84"/>
    <w:rsid w:val="4537221B"/>
    <w:rsid w:val="454A3878"/>
    <w:rsid w:val="45C1564E"/>
    <w:rsid w:val="462E4F19"/>
    <w:rsid w:val="4685399F"/>
    <w:rsid w:val="46E65FA3"/>
    <w:rsid w:val="4770701C"/>
    <w:rsid w:val="48D529BA"/>
    <w:rsid w:val="48E51EC2"/>
    <w:rsid w:val="49BC5A40"/>
    <w:rsid w:val="4AEF3BED"/>
    <w:rsid w:val="4B6323A0"/>
    <w:rsid w:val="4C1F6856"/>
    <w:rsid w:val="4C275146"/>
    <w:rsid w:val="4CB966DE"/>
    <w:rsid w:val="4CE84820"/>
    <w:rsid w:val="4D2C5C6F"/>
    <w:rsid w:val="4D411A20"/>
    <w:rsid w:val="4D690B0C"/>
    <w:rsid w:val="4E70087F"/>
    <w:rsid w:val="4F2E765A"/>
    <w:rsid w:val="4FE23926"/>
    <w:rsid w:val="5013744B"/>
    <w:rsid w:val="50561D18"/>
    <w:rsid w:val="50922B02"/>
    <w:rsid w:val="509D7581"/>
    <w:rsid w:val="50D126B8"/>
    <w:rsid w:val="50D271C0"/>
    <w:rsid w:val="50E87019"/>
    <w:rsid w:val="50FF6187"/>
    <w:rsid w:val="5135132E"/>
    <w:rsid w:val="51890A5A"/>
    <w:rsid w:val="51A1740E"/>
    <w:rsid w:val="51C106A1"/>
    <w:rsid w:val="52531FD8"/>
    <w:rsid w:val="52825F20"/>
    <w:rsid w:val="53973C1A"/>
    <w:rsid w:val="53AD70DD"/>
    <w:rsid w:val="53B6671C"/>
    <w:rsid w:val="542B4991"/>
    <w:rsid w:val="548F39D9"/>
    <w:rsid w:val="54C2270A"/>
    <w:rsid w:val="54D668D8"/>
    <w:rsid w:val="55B26D55"/>
    <w:rsid w:val="55E17F62"/>
    <w:rsid w:val="56227D48"/>
    <w:rsid w:val="56462C46"/>
    <w:rsid w:val="565913AF"/>
    <w:rsid w:val="569A7828"/>
    <w:rsid w:val="569D3C92"/>
    <w:rsid w:val="56CB6453"/>
    <w:rsid w:val="56D858FD"/>
    <w:rsid w:val="56E77352"/>
    <w:rsid w:val="57B54ABA"/>
    <w:rsid w:val="57CD7182"/>
    <w:rsid w:val="57D40F3C"/>
    <w:rsid w:val="57D8540C"/>
    <w:rsid w:val="584E445A"/>
    <w:rsid w:val="58F84469"/>
    <w:rsid w:val="59102EE3"/>
    <w:rsid w:val="594A4A73"/>
    <w:rsid w:val="59A84C4F"/>
    <w:rsid w:val="59BE125C"/>
    <w:rsid w:val="5A03269A"/>
    <w:rsid w:val="5A19424C"/>
    <w:rsid w:val="5A1B69D0"/>
    <w:rsid w:val="5A2522DA"/>
    <w:rsid w:val="5A3B64E8"/>
    <w:rsid w:val="5AF1192A"/>
    <w:rsid w:val="5B096D90"/>
    <w:rsid w:val="5B651A75"/>
    <w:rsid w:val="5CD57FCC"/>
    <w:rsid w:val="5D367284"/>
    <w:rsid w:val="5D5B5A2C"/>
    <w:rsid w:val="5E964FBF"/>
    <w:rsid w:val="5EFB3424"/>
    <w:rsid w:val="5F4876AF"/>
    <w:rsid w:val="5FC61FE6"/>
    <w:rsid w:val="5FFE44CF"/>
    <w:rsid w:val="601C4878"/>
    <w:rsid w:val="625272F2"/>
    <w:rsid w:val="62B07135"/>
    <w:rsid w:val="636E4A5F"/>
    <w:rsid w:val="63B8078D"/>
    <w:rsid w:val="641D0C58"/>
    <w:rsid w:val="65216F4C"/>
    <w:rsid w:val="65275A37"/>
    <w:rsid w:val="656D4A85"/>
    <w:rsid w:val="65967E2D"/>
    <w:rsid w:val="659740EC"/>
    <w:rsid w:val="65A84E31"/>
    <w:rsid w:val="65D8171F"/>
    <w:rsid w:val="67560E2E"/>
    <w:rsid w:val="67F77296"/>
    <w:rsid w:val="68BA5CD8"/>
    <w:rsid w:val="68E909D7"/>
    <w:rsid w:val="694F3806"/>
    <w:rsid w:val="69527C04"/>
    <w:rsid w:val="69DA3A35"/>
    <w:rsid w:val="6A0A4F80"/>
    <w:rsid w:val="6B495799"/>
    <w:rsid w:val="6C0140F7"/>
    <w:rsid w:val="6C3B5B22"/>
    <w:rsid w:val="6CE21BD1"/>
    <w:rsid w:val="6DCD3B69"/>
    <w:rsid w:val="6EFC29EC"/>
    <w:rsid w:val="6FB93F12"/>
    <w:rsid w:val="702A59BA"/>
    <w:rsid w:val="732F7919"/>
    <w:rsid w:val="747D54E8"/>
    <w:rsid w:val="74853D50"/>
    <w:rsid w:val="74FC4E73"/>
    <w:rsid w:val="756063DC"/>
    <w:rsid w:val="758F47D1"/>
    <w:rsid w:val="75E62220"/>
    <w:rsid w:val="7623059C"/>
    <w:rsid w:val="765C3ABF"/>
    <w:rsid w:val="76683730"/>
    <w:rsid w:val="766F1C8A"/>
    <w:rsid w:val="767F1E67"/>
    <w:rsid w:val="77754FE8"/>
    <w:rsid w:val="77B43AA3"/>
    <w:rsid w:val="77BA2444"/>
    <w:rsid w:val="77C66430"/>
    <w:rsid w:val="78035C80"/>
    <w:rsid w:val="78C6116C"/>
    <w:rsid w:val="7A121F9A"/>
    <w:rsid w:val="7AE80C07"/>
    <w:rsid w:val="7B287AF6"/>
    <w:rsid w:val="7B3271BD"/>
    <w:rsid w:val="7BD721DE"/>
    <w:rsid w:val="7C176405"/>
    <w:rsid w:val="7C8658DB"/>
    <w:rsid w:val="7CDE0977"/>
    <w:rsid w:val="7CEC478B"/>
    <w:rsid w:val="7D793095"/>
    <w:rsid w:val="7DFF67FA"/>
    <w:rsid w:val="7E281E44"/>
    <w:rsid w:val="7F7FFCFC"/>
    <w:rsid w:val="7FAFFCB3"/>
    <w:rsid w:val="7FDA4620"/>
    <w:rsid w:val="7FDFA80B"/>
    <w:rsid w:val="7FFD115E"/>
    <w:rsid w:val="A5FC96BA"/>
    <w:rsid w:val="B4D4BFC3"/>
    <w:rsid w:val="BFEE5717"/>
    <w:rsid w:val="CDEE0C0B"/>
    <w:rsid w:val="DBF60CF8"/>
    <w:rsid w:val="F5A9B17C"/>
    <w:rsid w:val="F95FA38E"/>
    <w:rsid w:val="FADC58EB"/>
    <w:rsid w:val="FB9F2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99"/>
    <w:pPr>
      <w:ind w:left="0" w:firstLine="420"/>
    </w:pPr>
    <w:rPr>
      <w:rFonts w:ascii="仿宋_GB2312" w:eastAsia="仿宋_GB2312" w:cs="仿宋_GB2312"/>
      <w:sz w:val="32"/>
      <w:szCs w:val="32"/>
    </w:rPr>
  </w:style>
  <w:style w:type="paragraph" w:customStyle="1" w:styleId="3">
    <w:name w:val="Body Text Indent1"/>
    <w:basedOn w:val="1"/>
    <w:qFormat/>
    <w:uiPriority w:val="99"/>
    <w:pPr>
      <w:ind w:left="420" w:leftChars="200"/>
    </w:pPr>
  </w:style>
  <w:style w:type="paragraph" w:styleId="5">
    <w:name w:val="annotation text"/>
    <w:qFormat/>
    <w:uiPriority w:val="0"/>
    <w:pPr>
      <w:widowControl w:val="0"/>
      <w:jc w:val="left"/>
    </w:pPr>
    <w:rPr>
      <w:rFonts w:ascii="Calibri" w:hAnsi="Calibri" w:eastAsia="宋体" w:cs="Times New Roman"/>
      <w:kern w:val="2"/>
      <w:sz w:val="21"/>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pPr>
      <w:widowControl/>
      <w:spacing w:after="100" w:line="259" w:lineRule="auto"/>
      <w:jc w:val="left"/>
    </w:pPr>
    <w:rPr>
      <w:rFonts w:cs="Times New Roman"/>
      <w:kern w:val="0"/>
      <w:sz w:val="22"/>
    </w:rPr>
  </w:style>
  <w:style w:type="paragraph" w:styleId="9">
    <w:name w:val="footnote text"/>
    <w:basedOn w:val="1"/>
    <w:unhideWhenUsed/>
    <w:qFormat/>
    <w:uiPriority w:val="99"/>
    <w:pPr>
      <w:widowControl w:val="0"/>
      <w:snapToGrid w:val="0"/>
      <w:jc w:val="left"/>
    </w:pPr>
    <w:rPr>
      <w:rFonts w:ascii="Times New Roman" w:hAnsi="Times New Roman" w:eastAsia="宋体" w:cs="Times New Roman"/>
      <w:kern w:val="2"/>
      <w:sz w:val="18"/>
      <w:szCs w:val="18"/>
      <w:lang w:val="en-US" w:eastAsia="zh-CN" w:bidi="ar-SA"/>
    </w:rPr>
  </w:style>
  <w:style w:type="table" w:styleId="11">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26E5" w:themeColor="hyperlink"/>
      <w:u w:val="single"/>
      <w14:textFill>
        <w14:solidFill>
          <w14:schemeClr w14:val="hlink"/>
        </w14:solidFill>
      </w14:textFill>
    </w:rPr>
  </w:style>
  <w:style w:type="character" w:styleId="14">
    <w:name w:val="footnote reference"/>
    <w:qFormat/>
    <w:uiPriority w:val="0"/>
    <w:rPr>
      <w:vertAlign w:val="superscript"/>
    </w:rPr>
  </w:style>
  <w:style w:type="paragraph" w:customStyle="1" w:styleId="15">
    <w:name w:val="TOC Heading"/>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54A1"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984</Words>
  <Characters>1005</Characters>
  <Lines>0</Lines>
  <Paragraphs>0</Paragraphs>
  <TotalTime>1</TotalTime>
  <ScaleCrop>false</ScaleCrop>
  <LinksUpToDate>false</LinksUpToDate>
  <CharactersWithSpaces>1051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2025-06-20T00:34:00Z</dcterms:created>
  <dc:creator>刘充</dc:creator>
  <cp:lastModifiedBy>YL</cp:lastModifiedBy>
  <dcterms:modified xsi:type="dcterms:W3CDTF">2025-09-08T09:44:45Z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1FA1560AC81E42EEB12299397984EB7D_13</vt:lpwstr>
  </property>
  <property fmtid="{D5CDD505-2E9C-101B-9397-08002B2CF9AE}" pid="4" name="KSOTemplateDocerSaveRecord">
    <vt:lpwstr>eyJoZGlkIjoiZTVjNDgxMzNjYWIzZDg2NjE5NGJjMzVlN2EyOWQ2M2UiLCJ1c2VySWQiOiIyNzA2ODkyNDIifQ==</vt:lpwstr>
  </property>
</Properties>
</file>