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数据提交说明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由于本使用的数据是“中国劳动力动态调查”（China Labor-force Dynamics Survey，CLDS）数据库2012-2018年样本，数据使用协议中明确规定（如图1所示）“数据使用者需保证数据仅供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本人使用，不得提供给任何第三方，亦不得以任何形式公布、发表所获之原始数据”，所以未提供本文回归中使用的相关数据。</w:t>
      </w:r>
      <w:r>
        <w:rPr>
          <w:rFonts w:hint="eastAsia" w:cs="Times New Roman"/>
          <w:sz w:val="24"/>
          <w:szCs w:val="24"/>
          <w:lang w:val="en-US" w:eastAsia="zh-CN"/>
        </w:rPr>
        <w:t>本文使用的数据版本号和日期号为：CLDS2012、CLDS2014、CLDS2016和CLDS2018。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在回归代码中，提供了用以得到文中报告结果的必要变量、变量名称和说明，详见论文code文档。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5264150" cy="1112520"/>
            <wp:effectExtent l="0" t="0" r="8890" b="0"/>
            <wp:docPr id="1" name="图片 1" descr="1d5960f131518f02d94957040708c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d5960f131518f02d94957040708cf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图1 数据使用协议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jYjI3ZDQwY2M4ZTIxOTEzOTEzMjk2Yzg3MGJlM2IifQ=="/>
  </w:docVars>
  <w:rsids>
    <w:rsidRoot w:val="00000000"/>
    <w:rsid w:val="084C49CD"/>
    <w:rsid w:val="59907819"/>
    <w:rsid w:val="5EF00C63"/>
    <w:rsid w:val="64601D64"/>
    <w:rsid w:val="6E796CFF"/>
    <w:rsid w:val="6EB67A39"/>
    <w:rsid w:val="778A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282</Characters>
  <Lines>0</Lines>
  <Paragraphs>0</Paragraphs>
  <TotalTime>5</TotalTime>
  <ScaleCrop>false</ScaleCrop>
  <LinksUpToDate>false</LinksUpToDate>
  <CharactersWithSpaces>286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2022-11-13T02:20:00Z</dcterms:created>
  <dc:creator>邱洋496758100</dc:creator>
  <cp:lastModifiedBy>crecrs</cp:lastModifiedBy>
  <dcterms:modified xsi:type="dcterms:W3CDTF">2024-11-28T10:12:47Z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568F7868152F4C3281F4837C620BE169</vt:lpwstr>
  </property>
</Properties>
</file>