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2A" w:rsidRDefault="00C67677" w:rsidP="00C67677">
      <w:pPr>
        <w:widowControl/>
        <w:shd w:val="clear" w:color="auto" w:fill="FFFFFF"/>
        <w:spacing w:before="131" w:after="100" w:afterAutospacing="1" w:line="327" w:lineRule="atLeast"/>
        <w:jc w:val="center"/>
        <w:outlineLvl w:val="3"/>
        <w:rPr>
          <w:rFonts w:ascii="宋体" w:eastAsia="宋体" w:hAnsi="宋体" w:cs="宋体" w:hint="eastAsia"/>
          <w:b/>
          <w:bCs/>
          <w:color w:val="0C600C"/>
          <w:kern w:val="0"/>
          <w:sz w:val="32"/>
          <w:szCs w:val="32"/>
        </w:rPr>
      </w:pPr>
      <w:r w:rsidRPr="00F63C17">
        <w:rPr>
          <w:rFonts w:ascii="宋体" w:eastAsia="宋体" w:hAnsi="宋体" w:cs="宋体" w:hint="eastAsia"/>
          <w:b/>
          <w:bCs/>
          <w:color w:val="0C600C"/>
          <w:kern w:val="0"/>
          <w:sz w:val="32"/>
          <w:szCs w:val="32"/>
        </w:rPr>
        <w:t>专家学者汇聚</w:t>
      </w:r>
      <w:r w:rsidR="0067202A">
        <w:rPr>
          <w:rFonts w:ascii="宋体" w:eastAsia="宋体" w:hAnsi="宋体" w:cs="宋体" w:hint="eastAsia"/>
          <w:b/>
          <w:bCs/>
          <w:color w:val="0C600C"/>
          <w:kern w:val="0"/>
          <w:sz w:val="32"/>
          <w:szCs w:val="32"/>
        </w:rPr>
        <w:t>西北农林科技大学</w:t>
      </w:r>
    </w:p>
    <w:p w:rsidR="00C67677" w:rsidRPr="00F63C17" w:rsidRDefault="00C67677" w:rsidP="00C67677">
      <w:pPr>
        <w:widowControl/>
        <w:shd w:val="clear" w:color="auto" w:fill="FFFFFF"/>
        <w:spacing w:before="131" w:after="100" w:afterAutospacing="1" w:line="327" w:lineRule="atLeast"/>
        <w:jc w:val="center"/>
        <w:outlineLvl w:val="3"/>
        <w:rPr>
          <w:rFonts w:ascii="宋体" w:eastAsia="宋体" w:hAnsi="宋体" w:cs="宋体"/>
          <w:b/>
          <w:bCs/>
          <w:color w:val="0C600C"/>
          <w:kern w:val="0"/>
          <w:sz w:val="32"/>
          <w:szCs w:val="32"/>
        </w:rPr>
      </w:pPr>
      <w:r w:rsidRPr="00F63C17">
        <w:rPr>
          <w:rFonts w:ascii="宋体" w:eastAsia="宋体" w:hAnsi="宋体" w:cs="宋体" w:hint="eastAsia"/>
          <w:b/>
          <w:bCs/>
          <w:color w:val="0C600C"/>
          <w:kern w:val="0"/>
          <w:sz w:val="32"/>
          <w:szCs w:val="32"/>
        </w:rPr>
        <w:t xml:space="preserve">共商“一带一路与区域发展”大计 </w:t>
      </w:r>
    </w:p>
    <w:p w:rsidR="00C67677" w:rsidRPr="00F63C17" w:rsidRDefault="00C67677" w:rsidP="00C67677">
      <w:pPr>
        <w:widowControl/>
        <w:shd w:val="clear" w:color="auto" w:fill="FFFFFF"/>
        <w:spacing w:before="131" w:after="100" w:afterAutospacing="1" w:line="327" w:lineRule="atLeast"/>
        <w:jc w:val="center"/>
        <w:outlineLvl w:val="3"/>
        <w:rPr>
          <w:rFonts w:ascii="宋体" w:eastAsia="宋体" w:hAnsi="宋体" w:cs="宋体"/>
          <w:b/>
          <w:bCs/>
          <w:color w:val="0C600C"/>
          <w:kern w:val="0"/>
          <w:sz w:val="28"/>
          <w:szCs w:val="28"/>
        </w:rPr>
      </w:pPr>
      <w:r w:rsidRPr="00F63C17">
        <w:rPr>
          <w:rFonts w:ascii="宋体" w:eastAsia="宋体" w:hAnsi="宋体" w:cs="宋体" w:hint="eastAsia"/>
          <w:b/>
          <w:bCs/>
          <w:color w:val="0C600C"/>
          <w:kern w:val="0"/>
          <w:sz w:val="28"/>
          <w:szCs w:val="28"/>
        </w:rPr>
        <w:t>吴清华</w:t>
      </w:r>
    </w:p>
    <w:p w:rsidR="00C67677" w:rsidRPr="00C67677" w:rsidRDefault="00C67677" w:rsidP="00F63C17">
      <w:pPr>
        <w:widowControl/>
        <w:shd w:val="clear" w:color="auto" w:fill="FFFFFF"/>
        <w:spacing w:before="100" w:beforeAutospacing="1" w:after="100" w:afterAutospacing="1" w:line="284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11月23-24日，由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西北农林科技大学</w:t>
      </w:r>
      <w:r w:rsidR="00F63C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经济管理学院、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中国农村经济杂志社共同主办的“一带一路与区域发展”学术研讨会在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西北农林科技大学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召开</w:t>
      </w:r>
      <w:r w:rsidR="00F63C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。来自中国科学院、中国社会科学院、中国人民大学、中国农业大学、中国农村经济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杂志社、浙江大学中国农村发展研究院、南京农业大学、华中农业大学、新疆农业大学、河北工程学院等10多所院校和科研单位30余名专家学者参加了学术研讨会。</w:t>
      </w:r>
    </w:p>
    <w:p w:rsidR="00C67677" w:rsidRPr="00C67677" w:rsidRDefault="00C67677" w:rsidP="00C67677">
      <w:pPr>
        <w:widowControl/>
        <w:shd w:val="clear" w:color="auto" w:fill="FFFFFF"/>
        <w:spacing w:before="100" w:beforeAutospacing="1" w:after="100" w:afterAutospacing="1" w:line="284" w:lineRule="atLeast"/>
        <w:jc w:val="center"/>
        <w:rPr>
          <w:rFonts w:ascii="宋体" w:eastAsia="宋体" w:hAnsi="宋体" w:cs="宋体"/>
          <w:b/>
          <w:color w:val="000000"/>
          <w:kern w:val="0"/>
          <w:sz w:val="15"/>
          <w:szCs w:val="15"/>
        </w:rPr>
      </w:pPr>
      <w:r>
        <w:rPr>
          <w:rFonts w:ascii="宋体" w:eastAsia="宋体" w:hAnsi="宋体" w:cs="宋体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715000" cy="3789045"/>
            <wp:effectExtent l="19050" t="0" r="0" b="0"/>
            <wp:docPr id="2" name="图片 2" descr="http://news.nwsuaf.edu.cn/images/content/2015-11/20151125170306386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.nwsuaf.edu.cn/images/content/2015-11/201511251703063862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677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br/>
      </w:r>
      <w:r w:rsidRPr="00C67677">
        <w:rPr>
          <w:rFonts w:ascii="宋体" w:eastAsia="宋体" w:hAnsi="宋体" w:cs="宋体" w:hint="eastAsia"/>
          <w:b/>
          <w:color w:val="000000"/>
          <w:kern w:val="0"/>
          <w:sz w:val="15"/>
          <w:szCs w:val="15"/>
        </w:rPr>
        <w:t>研讨会会场</w:t>
      </w:r>
    </w:p>
    <w:p w:rsidR="00C67677" w:rsidRPr="00C67677" w:rsidRDefault="00C67677" w:rsidP="00F63C17">
      <w:pPr>
        <w:widowControl/>
        <w:shd w:val="clear" w:color="auto" w:fill="FFFFFF"/>
        <w:spacing w:before="100" w:beforeAutospacing="1" w:after="100" w:afterAutospacing="1" w:line="284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西北农林科技大学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党委常务副书记赵忠参加</w:t>
      </w:r>
      <w:r w:rsidR="00F63C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了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幕式并致词。赵忠指出，“一带一路”是国家的一项重大战略，作为农业经济管理学者，积极开展“一带一路”战略下我国“三农”问题的新内容、新思路、新途径的创新性研究，是农林经管研究者应承担的责任；希望研讨会以国际化视野，立足我国现实情况，为</w:t>
      </w:r>
      <w:r w:rsidR="00F63C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十三五</w:t>
      </w:r>
      <w:r w:rsidR="00F63C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期间逐步实现高效生态、安全优质现代农业，为“十三五”发展规划提出有价值的建议。</w:t>
      </w:r>
    </w:p>
    <w:p w:rsidR="00C67677" w:rsidRPr="00C67677" w:rsidRDefault="00C67677" w:rsidP="00F63C17">
      <w:pPr>
        <w:widowControl/>
        <w:shd w:val="clear" w:color="auto" w:fill="FFFFFF"/>
        <w:spacing w:before="100" w:beforeAutospacing="1" w:after="100" w:afterAutospacing="1" w:line="284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讨会上，浙江大学中国农村发展研究院院长黄祖辉教授以“利用国家‘一带一路’战略，加快西部农业转型发展”为题，西北农林科技大学人文学院樊志民教授以“丝绸之路经济带农牧科技文化的纬度同质性研究”为题，中国社科院农村发展研究所翁鸣研究员以“我国与东盟农业合作与贸易及国际经验借鉴——从‘一带一路’战略实施的视角”为题，南京农业大学经管学院院长朱晶教授以“‘一带一路’战略框架下中国与上海合作组织国家间农业合作潜力、障碍与前景研究”为题，中国农业大学经管学院院长郭沛教授以“‘一带一路’战略与农业发展：基于投融资视角的分析”为题，中国科学院地理科学与资源研究所谢高地首席研究员以“‘一带一路’发展的格局分析”为题，西北农林科技大学经济管理学院霍学喜教授以“立足城乡统筹，助力西向发展”为题，中国人民大学仇焕广教授以“‘一带一路’与我国农业的对外合作机遇”为题先后做论坛报告。八位专家和与会的学者、研究生围绕我国“一带一路”战略实施</w:t>
      </w:r>
      <w:r w:rsidR="00914E6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区域发展的重点领域、关键环节、合作模式及运行机制等问题进行了深入探讨和交流。</w:t>
      </w:r>
    </w:p>
    <w:p w:rsidR="00C67677" w:rsidRPr="00C67677" w:rsidRDefault="00C67677" w:rsidP="00C67677">
      <w:pPr>
        <w:widowControl/>
        <w:shd w:val="clear" w:color="auto" w:fill="FFFFFF"/>
        <w:spacing w:before="100" w:beforeAutospacing="1" w:after="100" w:afterAutospacing="1" w:line="284" w:lineRule="atLeast"/>
        <w:jc w:val="center"/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ascii="宋体" w:eastAsia="宋体" w:hAnsi="宋体" w:cs="宋体"/>
          <w:noProof/>
          <w:color w:val="000000"/>
          <w:kern w:val="0"/>
          <w:sz w:val="15"/>
          <w:szCs w:val="15"/>
        </w:rPr>
        <w:lastRenderedPageBreak/>
        <w:drawing>
          <wp:inline distT="0" distB="0" distL="0" distR="0">
            <wp:extent cx="5715000" cy="4121785"/>
            <wp:effectExtent l="19050" t="0" r="0" b="0"/>
            <wp:docPr id="3" name="图片 3" descr="http://news.nwsuaf.edu.cn/images/content/2015-11/20151126084623922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.nwsuaf.edu.cn/images/content/2015-11/201511260846239229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677" w:rsidRDefault="00C67677" w:rsidP="00251D4B">
      <w:pPr>
        <w:widowControl/>
        <w:shd w:val="clear" w:color="auto" w:fill="FFFFFF"/>
        <w:spacing w:before="100" w:beforeAutospacing="1" w:after="100" w:afterAutospacing="1" w:line="284" w:lineRule="atLeast"/>
        <w:ind w:firstLineChars="200" w:firstLine="56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西北农林科技大学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副校长罗军教授致闭幕词，对本次研讨会的举行予以高度肯定。他指出，国家“一带一路”战略的实施，需要更大范围、更高水平、更深层次的区域创新和协同合作</w:t>
      </w:r>
      <w:r w:rsidR="00BC14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希望以此次会议为契机，将“一带一路”战略研讨常态化、定期举办，进一步加强</w:t>
      </w:r>
      <w:r w:rsidR="00BC14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不同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学科间的交流和探讨，共商大计，真</w:t>
      </w:r>
      <w:r w:rsidR="00BC14F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正将“一带一路”战略落到实处，促进我国农业</w:t>
      </w:r>
      <w:r w:rsidRPr="00C676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更好、更繁荣地发展。</w:t>
      </w:r>
    </w:p>
    <w:p w:rsidR="0031374D" w:rsidRPr="00C67677" w:rsidRDefault="0031374D" w:rsidP="00251D4B">
      <w:pPr>
        <w:widowControl/>
        <w:shd w:val="clear" w:color="auto" w:fill="FFFFFF"/>
        <w:spacing w:before="100" w:beforeAutospacing="1" w:after="100" w:afterAutospacing="1" w:line="284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我所</w:t>
      </w:r>
      <w:r w:rsidR="006720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编辑部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陈劲松、潘劲、熊小林、全世文参加了此次</w:t>
      </w:r>
      <w:r w:rsidR="0067202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研讨会。</w:t>
      </w:r>
    </w:p>
    <w:p w:rsidR="00C67677" w:rsidRPr="00C67677" w:rsidRDefault="00C67677" w:rsidP="00C67677">
      <w:pPr>
        <w:widowControl/>
        <w:shd w:val="clear" w:color="auto" w:fill="FFFFFF"/>
        <w:spacing w:before="100" w:beforeAutospacing="1" w:after="100" w:afterAutospacing="1" w:line="284" w:lineRule="atLeast"/>
        <w:jc w:val="center"/>
        <w:rPr>
          <w:rFonts w:ascii="宋体" w:eastAsia="宋体" w:hAnsi="宋体" w:cs="宋体"/>
          <w:b/>
          <w:color w:val="000000"/>
          <w:kern w:val="0"/>
          <w:sz w:val="15"/>
          <w:szCs w:val="15"/>
        </w:rPr>
      </w:pPr>
      <w:r>
        <w:rPr>
          <w:rFonts w:ascii="宋体" w:eastAsia="宋体" w:hAnsi="宋体" w:cs="宋体"/>
          <w:noProof/>
          <w:color w:val="000000"/>
          <w:kern w:val="0"/>
          <w:sz w:val="15"/>
          <w:szCs w:val="15"/>
        </w:rPr>
        <w:lastRenderedPageBreak/>
        <w:drawing>
          <wp:inline distT="0" distB="0" distL="0" distR="0">
            <wp:extent cx="5715000" cy="2847340"/>
            <wp:effectExtent l="19050" t="0" r="0" b="0"/>
            <wp:docPr id="4" name="图片 4" descr="http://news.nwsuaf.edu.cn/images/content/2015-11/2015112517015887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nwsuaf.edu.cn/images/content/2015-11/20151125170158873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677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br/>
      </w:r>
      <w:r w:rsidRPr="00C67677">
        <w:rPr>
          <w:rFonts w:ascii="宋体" w:eastAsia="宋体" w:hAnsi="宋体" w:cs="宋体" w:hint="eastAsia"/>
          <w:b/>
          <w:color w:val="000000"/>
          <w:kern w:val="0"/>
          <w:sz w:val="15"/>
          <w:szCs w:val="15"/>
        </w:rPr>
        <w:t>与会代表合影留念</w:t>
      </w:r>
    </w:p>
    <w:p w:rsidR="00C67677" w:rsidRPr="00C67677" w:rsidRDefault="00C67677" w:rsidP="00C67677">
      <w:pPr>
        <w:widowControl/>
        <w:shd w:val="clear" w:color="auto" w:fill="FFFFFF"/>
        <w:spacing w:line="284" w:lineRule="atLeast"/>
        <w:jc w:val="left"/>
        <w:rPr>
          <w:rFonts w:ascii="宋体" w:eastAsia="宋体" w:hAnsi="宋体" w:cs="宋体"/>
          <w:color w:val="000000"/>
          <w:kern w:val="0"/>
          <w:sz w:val="15"/>
          <w:szCs w:val="15"/>
        </w:rPr>
      </w:pPr>
    </w:p>
    <w:p w:rsidR="004A1CA1" w:rsidRDefault="004A1CA1"/>
    <w:sectPr w:rsidR="004A1CA1" w:rsidSect="004A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677"/>
    <w:rsid w:val="00251D4B"/>
    <w:rsid w:val="0031374D"/>
    <w:rsid w:val="004A1CA1"/>
    <w:rsid w:val="0067202A"/>
    <w:rsid w:val="007D7BEC"/>
    <w:rsid w:val="00914E63"/>
    <w:rsid w:val="00BC14F3"/>
    <w:rsid w:val="00C67677"/>
    <w:rsid w:val="00F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676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76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8343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1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BDD4AB"/>
                        <w:left w:val="single" w:sz="4" w:space="0" w:color="BDD4AB"/>
                        <w:bottom w:val="single" w:sz="4" w:space="0" w:color="BDD4AB"/>
                        <w:right w:val="single" w:sz="4" w:space="0" w:color="BDD4AB"/>
                      </w:divBdr>
                      <w:divsChild>
                        <w:div w:id="1080558870">
                          <w:marLeft w:val="0"/>
                          <w:marRight w:val="0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3E3E3"/>
                            <w:right w:val="none" w:sz="0" w:space="0" w:color="auto"/>
                          </w:divBdr>
                        </w:div>
                        <w:div w:id="482939719">
                          <w:marLeft w:val="0"/>
                          <w:marRight w:val="0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</dc:creator>
  <cp:lastModifiedBy>TF</cp:lastModifiedBy>
  <cp:revision>7</cp:revision>
  <dcterms:created xsi:type="dcterms:W3CDTF">2015-12-09T04:22:00Z</dcterms:created>
  <dcterms:modified xsi:type="dcterms:W3CDTF">2015-12-09T06:52:00Z</dcterms:modified>
</cp:coreProperties>
</file>